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64A5" w:rsidRDefault="004B64A5" w:rsidP="004B64A5">
      <w:pPr>
        <w:rPr>
          <w:rFonts w:ascii="Arial" w:eastAsia="Calibri" w:hAnsi="Arial" w:cs="Arial"/>
          <w:color w:val="000000"/>
          <w:sz w:val="40"/>
          <w:szCs w:val="40"/>
        </w:rPr>
      </w:pPr>
      <w:r>
        <w:rPr>
          <w:rFonts w:ascii="Arial" w:eastAsia="Calibri" w:hAnsi="Arial" w:cs="Arial"/>
          <w:b/>
          <w:color w:val="000000"/>
          <w:sz w:val="40"/>
          <w:szCs w:val="40"/>
        </w:rPr>
        <w:t>6. G.1.</w:t>
      </w:r>
      <w:r>
        <w:rPr>
          <w:rFonts w:ascii="Arial" w:eastAsia="Calibri" w:hAnsi="Arial" w:cs="Arial"/>
          <w:color w:val="000000"/>
          <w:sz w:val="40"/>
          <w:szCs w:val="40"/>
        </w:rPr>
        <w:t>Special quadrilaterals include rectangles, squares, parallelograms, trapezoids, rhombi, and kites. Students can use tools such as the Isometric Drawing Tool on NCTM’s Illuminations site to shift, rotate, color, decompose and view figures in 2D or 3D (</w:t>
      </w:r>
      <w:hyperlink r:id="rId5" w:history="1">
        <w:r>
          <w:rPr>
            <w:rStyle w:val="Hyperlink"/>
            <w:rFonts w:ascii="Arial" w:eastAsia="Calibri" w:hAnsi="Arial" w:cs="Arial"/>
            <w:sz w:val="40"/>
            <w:szCs w:val="40"/>
          </w:rPr>
          <w:t>http://illuminations.nctm.org/ActivityDetail.aspx?ID=125</w:t>
        </w:r>
      </w:hyperlink>
      <w:r>
        <w:rPr>
          <w:rFonts w:ascii="Arial" w:eastAsia="Calibri" w:hAnsi="Arial" w:cs="Arial"/>
          <w:color w:val="000000"/>
          <w:sz w:val="40"/>
          <w:szCs w:val="40"/>
        </w:rPr>
        <w:t xml:space="preserve">) </w:t>
      </w:r>
    </w:p>
    <w:p w:rsidR="004B64A5" w:rsidRDefault="004B64A5" w:rsidP="004B64A5">
      <w:pPr>
        <w:rPr>
          <w:rFonts w:ascii="Arial" w:eastAsia="Calibri" w:hAnsi="Arial" w:cs="Arial"/>
          <w:color w:val="000000"/>
          <w:sz w:val="40"/>
          <w:szCs w:val="40"/>
        </w:rPr>
      </w:pPr>
    </w:p>
    <w:p w:rsidR="004B64A5" w:rsidRDefault="004B64A5" w:rsidP="004B64A5">
      <w:pPr>
        <w:adjustRightInd w:val="0"/>
        <w:rPr>
          <w:rFonts w:ascii="Arial" w:eastAsia="Calibri" w:hAnsi="Arial" w:cs="Arial"/>
          <w:color w:val="000000"/>
        </w:rPr>
      </w:pPr>
      <w:r>
        <w:rPr>
          <w:rFonts w:ascii="Arial" w:eastAsia="Calibri" w:hAnsi="Arial" w:cs="Arial"/>
          <w:color w:val="000000"/>
        </w:rPr>
        <w:t xml:space="preserve">Examples: </w:t>
      </w:r>
    </w:p>
    <w:p w:rsidR="004B64A5" w:rsidRDefault="004B64A5" w:rsidP="004B64A5">
      <w:pPr>
        <w:adjustRightInd w:val="0"/>
        <w:rPr>
          <w:rFonts w:ascii="Arial" w:eastAsia="Calibri" w:hAnsi="Arial" w:cs="Arial"/>
          <w:color w:val="000000"/>
        </w:rPr>
      </w:pPr>
      <w:r>
        <w:rPr>
          <w:rFonts w:ascii="Arial" w:eastAsia="Calibri" w:hAnsi="Arial" w:cs="Arial"/>
          <w:color w:val="000000"/>
        </w:rPr>
        <w:t xml:space="preserve">• Find the area of a triangle with a base length of three units and a height of four units. </w:t>
      </w:r>
    </w:p>
    <w:p w:rsidR="004B64A5" w:rsidRDefault="004B64A5" w:rsidP="004B64A5">
      <w:pPr>
        <w:adjustRightInd w:val="0"/>
        <w:rPr>
          <w:color w:val="000000"/>
        </w:rPr>
      </w:pPr>
      <w:r>
        <w:rPr>
          <w:rFonts w:ascii="Arial" w:eastAsia="Calibri" w:hAnsi="Arial" w:cs="Arial"/>
          <w:color w:val="000000"/>
        </w:rPr>
        <w:t>• Find the area of the trapezoid shown below using the formulas for rectangles and triangles</w:t>
      </w:r>
    </w:p>
    <w:p w:rsidR="004B64A5" w:rsidRDefault="004B64A5" w:rsidP="004B64A5">
      <w:pPr>
        <w:adjustRightInd w:val="0"/>
        <w:ind w:left="153" w:hanging="153"/>
        <w:rPr>
          <w:rFonts w:ascii="Arial" w:eastAsia="Calibri" w:hAnsi="Arial" w:cs="Arial"/>
          <w:color w:val="000000"/>
        </w:rPr>
      </w:pPr>
      <w:r>
        <w:rPr>
          <w:rFonts w:ascii="Arial" w:eastAsia="Calibri" w:hAnsi="Arial" w:cs="Arial"/>
          <w:color w:val="000000"/>
        </w:rPr>
        <w:t xml:space="preserve">• A rectangle measures 3 inches by 4 inches. If the lengths of each side double, what is the effect on the area? </w:t>
      </w:r>
    </w:p>
    <w:p w:rsidR="00100F4D" w:rsidRDefault="004B64A5" w:rsidP="004B64A5">
      <w:r>
        <w:rPr>
          <w:rFonts w:ascii="Arial" w:eastAsia="Calibri" w:hAnsi="Arial" w:cs="Arial"/>
          <w:color w:val="000000"/>
        </w:rPr>
        <w:t>• The area of the rectangular school garden is 24 square units. The length of the garden is 8 units. What is the le</w:t>
      </w:r>
      <w:bookmarkStart w:id="0" w:name="_GoBack"/>
      <w:bookmarkEnd w:id="0"/>
      <w:r>
        <w:rPr>
          <w:rFonts w:ascii="Arial" w:eastAsia="Calibri" w:hAnsi="Arial" w:cs="Arial"/>
          <w:color w:val="000000"/>
        </w:rPr>
        <w:t>ngth of the fence needed to enclose the entire garden?</w:t>
      </w:r>
    </w:p>
    <w:sectPr w:rsidR="00100F4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64A5"/>
    <w:rsid w:val="00100F4D"/>
    <w:rsid w:val="004B64A5"/>
    <w:rsid w:val="008B4C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HAns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64A5"/>
    <w:pPr>
      <w:spacing w:after="0" w:line="240" w:lineRule="auto"/>
    </w:pPr>
    <w:rPr>
      <w:rFonts w:ascii="Times New Roman" w:hAnsi="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B64A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HAns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64A5"/>
    <w:pPr>
      <w:spacing w:after="0" w:line="240" w:lineRule="auto"/>
    </w:pPr>
    <w:rPr>
      <w:rFonts w:ascii="Times New Roman" w:hAnsi="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B64A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4895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illuminations.nctm.org/ActivityDetail.aspx?ID=125"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130</Words>
  <Characters>742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Fayette County Public Schools</Company>
  <LinksUpToDate>false</LinksUpToDate>
  <CharactersWithSpaces>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Shockey, Maria</dc:creator>
  <cp:lastModifiedBy>Shockey, Maria</cp:lastModifiedBy>
  <cp:revision>1</cp:revision>
  <dcterms:created xsi:type="dcterms:W3CDTF">2013-04-24T19:47:00Z</dcterms:created>
  <dcterms:modified xsi:type="dcterms:W3CDTF">2013-04-24T19:48:00Z</dcterms:modified>
</cp:coreProperties>
</file>