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7B" w:rsidRDefault="00AF6D7C" w:rsidP="00193E7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AF6D7C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Grade Calendar Math</w:t>
      </w:r>
      <w:r w:rsidR="00193E7B">
        <w:rPr>
          <w:b/>
          <w:sz w:val="24"/>
          <w:szCs w:val="24"/>
        </w:rPr>
        <w:t xml:space="preserve">  </w:t>
      </w:r>
    </w:p>
    <w:p w:rsidR="000C3EC9" w:rsidRDefault="00193E7B" w:rsidP="00193E7B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Fayette County Public Schools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4"/>
        <w:gridCol w:w="1378"/>
        <w:gridCol w:w="1430"/>
        <w:gridCol w:w="1406"/>
        <w:gridCol w:w="1583"/>
        <w:gridCol w:w="1331"/>
        <w:gridCol w:w="1334"/>
        <w:gridCol w:w="1554"/>
        <w:gridCol w:w="1397"/>
        <w:gridCol w:w="1749"/>
      </w:tblGrid>
      <w:tr w:rsidR="00AF6D7C" w:rsidTr="008304B5">
        <w:tc>
          <w:tcPr>
            <w:tcW w:w="1454" w:type="dxa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AF6D7C" w:rsidRPr="002529BD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Calendar</w:t>
            </w:r>
          </w:p>
        </w:tc>
        <w:tc>
          <w:tcPr>
            <w:tcW w:w="1430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Arrays</w:t>
            </w:r>
          </w:p>
        </w:tc>
        <w:tc>
          <w:tcPr>
            <w:tcW w:w="1406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Counting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Tape and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% Circle</w:t>
            </w:r>
          </w:p>
        </w:tc>
        <w:tc>
          <w:tcPr>
            <w:tcW w:w="1583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Circle</w:t>
            </w:r>
          </w:p>
        </w:tc>
        <w:tc>
          <w:tcPr>
            <w:tcW w:w="1331" w:type="dxa"/>
            <w:vAlign w:val="center"/>
          </w:tcPr>
          <w:p w:rsidR="00AF6D7C" w:rsidRPr="002529BD" w:rsidRDefault="00AF6D7C" w:rsidP="002529BD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2529BD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Pattern</w:t>
            </w:r>
          </w:p>
        </w:tc>
        <w:tc>
          <w:tcPr>
            <w:tcW w:w="1334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Variable</w:t>
            </w:r>
          </w:p>
        </w:tc>
        <w:tc>
          <w:tcPr>
            <w:tcW w:w="1554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41BC7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Depositor</w:t>
            </w:r>
          </w:p>
        </w:tc>
        <w:tc>
          <w:tcPr>
            <w:tcW w:w="1397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Data</w:t>
            </w:r>
          </w:p>
        </w:tc>
        <w:tc>
          <w:tcPr>
            <w:tcW w:w="1749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Measurement</w:t>
            </w: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August</w:t>
            </w:r>
          </w:p>
        </w:tc>
        <w:tc>
          <w:tcPr>
            <w:tcW w:w="1378" w:type="dxa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AF6D7C" w:rsidRPr="00AF6D7C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AF6D7C" w:rsidRDefault="008304B5" w:rsidP="002529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Gisha" w:hAnsi="Gisha" w:cs="Gisha"/>
                <w:b/>
              </w:rPr>
              <w:t>April</w:t>
            </w:r>
            <w:r>
              <w:rPr>
                <w:rFonts w:ascii="Gisha" w:hAnsi="Gisha" w:cs="Gisha"/>
              </w:rPr>
              <w:t>-Fibonacci numbers</w:t>
            </w:r>
          </w:p>
        </w:tc>
        <w:tc>
          <w:tcPr>
            <w:tcW w:w="1334" w:type="dxa"/>
            <w:vAlign w:val="center"/>
          </w:tcPr>
          <w:p w:rsidR="00AF6D7C" w:rsidRPr="00AF6D7C" w:rsidRDefault="00AF6D7C" w:rsidP="00AF6D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2d+50</w:t>
            </w:r>
          </w:p>
        </w:tc>
        <w:tc>
          <w:tcPr>
            <w:tcW w:w="1554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 w:rsidR="00AF6D7C" w:rsidRDefault="008304B5" w:rsidP="00AF6D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Gisha" w:hAnsi="Gisha" w:cs="Gisha"/>
                <w:b/>
              </w:rPr>
              <w:t>May</w:t>
            </w:r>
            <w:r>
              <w:rPr>
                <w:rFonts w:ascii="Gisha" w:hAnsi="Gisha" w:cs="Gisha"/>
              </w:rPr>
              <w:t>-edges, surface areas and volumes of cubes</w:t>
            </w: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September</w:t>
            </w:r>
          </w:p>
        </w:tc>
        <w:tc>
          <w:tcPr>
            <w:tcW w:w="1378" w:type="dxa"/>
            <w:vAlign w:val="center"/>
          </w:tcPr>
          <w:p w:rsidR="00AF6D7C" w:rsidRPr="00324A3D" w:rsidRDefault="00AF6D7C" w:rsidP="008304B5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</w:p>
          <w:p w:rsidR="00AF6D7C" w:rsidRPr="00324A3D" w:rsidRDefault="00AF6D7C" w:rsidP="008304B5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Pieces—Factors</w:t>
            </w:r>
          </w:p>
        </w:tc>
        <w:tc>
          <w:tcPr>
            <w:tcW w:w="1430" w:type="dxa"/>
            <w:vAlign w:val="center"/>
          </w:tcPr>
          <w:p w:rsidR="00AF6D7C" w:rsidRPr="00324A3D" w:rsidRDefault="00AF6D7C" w:rsidP="00AF6D7C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  <w:r w:rsidRPr="00324A3D">
              <w:rPr>
                <w:rFonts w:ascii="Gisha" w:hAnsi="Gisha" w:cs="Gisha"/>
              </w:rPr>
              <w:t xml:space="preserve">—prime, composite and </w:t>
            </w:r>
            <w:proofErr w:type="spellStart"/>
            <w:r w:rsidRPr="00324A3D">
              <w:rPr>
                <w:rFonts w:ascii="Gisha" w:hAnsi="Gisha" w:cs="Gisha"/>
              </w:rPr>
              <w:t>sq</w:t>
            </w:r>
            <w:proofErr w:type="spellEnd"/>
            <w:r w:rsidRPr="00324A3D">
              <w:rPr>
                <w:rFonts w:ascii="Gisha" w:hAnsi="Gisha" w:cs="Gisha"/>
              </w:rPr>
              <w:t xml:space="preserve"> #</w:t>
            </w:r>
          </w:p>
        </w:tc>
        <w:tc>
          <w:tcPr>
            <w:tcW w:w="1406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Gisha" w:hAnsi="Gisha" w:cs="Gisha"/>
                <w:b/>
              </w:rPr>
              <w:t xml:space="preserve">September and </w:t>
            </w: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>-add integers on the number line</w:t>
            </w:r>
          </w:p>
        </w:tc>
        <w:tc>
          <w:tcPr>
            <w:tcW w:w="1583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AF6D7C" w:rsidRDefault="00AF6D7C" w:rsidP="002529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  <w:vAlign w:val="center"/>
          </w:tcPr>
          <w:p w:rsidR="00AF6D7C" w:rsidRPr="00AF6D7C" w:rsidRDefault="00AF6D7C" w:rsidP="00AF6D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6E7B5B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solve and graph</w:t>
            </w:r>
          </w:p>
        </w:tc>
        <w:tc>
          <w:tcPr>
            <w:tcW w:w="1554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October</w:t>
            </w:r>
          </w:p>
        </w:tc>
        <w:tc>
          <w:tcPr>
            <w:tcW w:w="1378" w:type="dxa"/>
            <w:vAlign w:val="center"/>
          </w:tcPr>
          <w:p w:rsidR="00AF6D7C" w:rsidRPr="00324A3D" w:rsidRDefault="00AF6D7C" w:rsidP="008304B5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October</w:t>
            </w:r>
            <w:r w:rsidRPr="00324A3D">
              <w:rPr>
                <w:rFonts w:ascii="Gisha" w:hAnsi="Gisha" w:cs="Gisha"/>
              </w:rPr>
              <w:t xml:space="preserve"> Pieces-Factors</w:t>
            </w:r>
          </w:p>
        </w:tc>
        <w:tc>
          <w:tcPr>
            <w:tcW w:w="1430" w:type="dxa"/>
            <w:vAlign w:val="center"/>
          </w:tcPr>
          <w:p w:rsidR="00AF6D7C" w:rsidRPr="00324A3D" w:rsidRDefault="00AF6D7C" w:rsidP="00AF6D7C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November</w:t>
            </w:r>
            <w:r w:rsidRPr="00324A3D">
              <w:rPr>
                <w:rFonts w:ascii="Gisha" w:hAnsi="Gisha" w:cs="Gisha"/>
              </w:rPr>
              <w:t>-prime factors and prime factorization</w:t>
            </w:r>
          </w:p>
        </w:tc>
        <w:tc>
          <w:tcPr>
            <w:tcW w:w="1406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Gisha" w:hAnsi="Gisha" w:cs="Gisha"/>
                <w:b/>
              </w:rPr>
              <w:t xml:space="preserve">October and </w:t>
            </w:r>
            <w:r w:rsidRPr="00324A3D">
              <w:rPr>
                <w:rFonts w:ascii="Gisha" w:hAnsi="Gisha" w:cs="Gisha"/>
                <w:b/>
              </w:rPr>
              <w:t>April</w:t>
            </w:r>
            <w:r w:rsidRPr="00324A3D">
              <w:rPr>
                <w:rFonts w:ascii="Gisha" w:hAnsi="Gisha" w:cs="Gisha"/>
              </w:rPr>
              <w:t>-add and subtract integers on the number line</w:t>
            </w:r>
          </w:p>
        </w:tc>
        <w:tc>
          <w:tcPr>
            <w:tcW w:w="1583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AF6D7C" w:rsidRDefault="00AF6D7C" w:rsidP="002529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  <w:r w:rsidRPr="00324A3D">
              <w:rPr>
                <w:rFonts w:ascii="Gisha" w:hAnsi="Gisha" w:cs="Gisha"/>
              </w:rPr>
              <w:t>-interest, computations with %’s-10%</w:t>
            </w:r>
          </w:p>
        </w:tc>
        <w:tc>
          <w:tcPr>
            <w:tcW w:w="1397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November</w:t>
            </w:r>
          </w:p>
        </w:tc>
        <w:tc>
          <w:tcPr>
            <w:tcW w:w="1378" w:type="dxa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  <w:r w:rsidRPr="00324A3D">
              <w:rPr>
                <w:rFonts w:ascii="Gisha" w:hAnsi="Gisha" w:cs="Gisha"/>
                <w:b/>
              </w:rPr>
              <w:t>December</w:t>
            </w:r>
            <w:r w:rsidRPr="00324A3D">
              <w:rPr>
                <w:rFonts w:ascii="Gisha" w:hAnsi="Gisha" w:cs="Gisha"/>
              </w:rPr>
              <w:t xml:space="preserve"> Pieces (Properties of Polygons)</w:t>
            </w:r>
          </w:p>
        </w:tc>
        <w:tc>
          <w:tcPr>
            <w:tcW w:w="1430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-Factors and Divisibility Rules</w:t>
            </w:r>
          </w:p>
        </w:tc>
        <w:tc>
          <w:tcPr>
            <w:tcW w:w="1406" w:type="dxa"/>
            <w:vAlign w:val="center"/>
          </w:tcPr>
          <w:p w:rsidR="00AF6D7C" w:rsidRPr="00AF6D7C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AF6D7C" w:rsidRDefault="00AF6D7C" w:rsidP="002529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  <w:vAlign w:val="center"/>
          </w:tcPr>
          <w:p w:rsidR="00AF6D7C" w:rsidRPr="00AF6D7C" w:rsidRDefault="00AF6D7C" w:rsidP="00AF6D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+ (-13) solve and graph</w:t>
            </w:r>
          </w:p>
        </w:tc>
        <w:tc>
          <w:tcPr>
            <w:tcW w:w="1554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December</w:t>
            </w:r>
          </w:p>
        </w:tc>
        <w:tc>
          <w:tcPr>
            <w:tcW w:w="1378" w:type="dxa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AF6D7C" w:rsidRPr="00AF6D7C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1" w:type="dxa"/>
            <w:vAlign w:val="center"/>
          </w:tcPr>
          <w:p w:rsidR="00AF6D7C" w:rsidRDefault="00AF6D7C" w:rsidP="002529BD">
            <w:pPr>
              <w:jc w:val="center"/>
              <w:rPr>
                <w:b/>
                <w:sz w:val="24"/>
                <w:szCs w:val="24"/>
              </w:rPr>
            </w:pPr>
            <w:r w:rsidRPr="00324A3D">
              <w:rPr>
                <w:rFonts w:ascii="Gisha" w:hAnsi="Gisha" w:cs="Gisha"/>
                <w:b/>
              </w:rPr>
              <w:t>October</w:t>
            </w:r>
            <w:r w:rsidRPr="00324A3D">
              <w:rPr>
                <w:rFonts w:ascii="Gisha" w:hAnsi="Gisha" w:cs="Gisha"/>
              </w:rPr>
              <w:t>-calculate area and perimeter</w:t>
            </w:r>
          </w:p>
        </w:tc>
        <w:tc>
          <w:tcPr>
            <w:tcW w:w="1334" w:type="dxa"/>
            <w:vAlign w:val="center"/>
          </w:tcPr>
          <w:p w:rsidR="00AF6D7C" w:rsidRPr="00AF6D7C" w:rsidRDefault="00AF6D7C" w:rsidP="00AF6D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="006E7B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solve and graph</w:t>
            </w:r>
          </w:p>
        </w:tc>
        <w:tc>
          <w:tcPr>
            <w:tcW w:w="1554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  <w:r w:rsidRPr="00324A3D">
              <w:rPr>
                <w:rFonts w:ascii="Gisha" w:hAnsi="Gisha" w:cs="Gisha"/>
                <w:b/>
              </w:rPr>
              <w:t>October-</w:t>
            </w:r>
            <w:r w:rsidRPr="00324A3D">
              <w:rPr>
                <w:rFonts w:ascii="Gisha" w:hAnsi="Gisha" w:cs="Gisha"/>
              </w:rPr>
              <w:t>interest, computations with %’s-20%</w:t>
            </w:r>
          </w:p>
        </w:tc>
        <w:tc>
          <w:tcPr>
            <w:tcW w:w="1397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January</w:t>
            </w:r>
          </w:p>
        </w:tc>
        <w:tc>
          <w:tcPr>
            <w:tcW w:w="1378" w:type="dxa"/>
          </w:tcPr>
          <w:p w:rsidR="00A74788" w:rsidRDefault="00A74788" w:rsidP="00AF6D7C">
            <w:pPr>
              <w:jc w:val="center"/>
              <w:rPr>
                <w:rFonts w:ascii="Gisha" w:hAnsi="Gisha" w:cs="Gisha"/>
                <w:b/>
              </w:rPr>
            </w:pPr>
          </w:p>
          <w:p w:rsidR="00A74788" w:rsidRDefault="00A74788" w:rsidP="00AF6D7C">
            <w:pPr>
              <w:jc w:val="center"/>
              <w:rPr>
                <w:rFonts w:ascii="Gisha" w:hAnsi="Gisha" w:cs="Gisha"/>
                <w:b/>
              </w:rPr>
            </w:pPr>
          </w:p>
          <w:p w:rsidR="00AF6D7C" w:rsidRPr="00AF6D7C" w:rsidRDefault="00AF6D7C" w:rsidP="00AF6D7C">
            <w:pPr>
              <w:jc w:val="center"/>
              <w:rPr>
                <w:rFonts w:ascii="Gisha" w:hAnsi="Gisha" w:cs="Gisha"/>
              </w:rPr>
            </w:pPr>
            <w:r w:rsidRPr="00AF6D7C">
              <w:rPr>
                <w:rFonts w:ascii="Gisha" w:hAnsi="Gisha" w:cs="Gisha"/>
                <w:b/>
              </w:rPr>
              <w:t xml:space="preserve">January </w:t>
            </w:r>
            <w:r w:rsidRPr="00AF6D7C">
              <w:rPr>
                <w:rFonts w:ascii="Gisha" w:hAnsi="Gisha" w:cs="Gisha"/>
              </w:rPr>
              <w:t>Pieces</w:t>
            </w:r>
            <w:r>
              <w:rPr>
                <w:rFonts w:ascii="Gisha" w:hAnsi="Gisha" w:cs="Gisha"/>
              </w:rPr>
              <w:t xml:space="preserve"> (line symmetry)</w:t>
            </w:r>
          </w:p>
        </w:tc>
        <w:tc>
          <w:tcPr>
            <w:tcW w:w="1430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06" w:type="dxa"/>
            <w:vAlign w:val="center"/>
          </w:tcPr>
          <w:p w:rsidR="00AF6D7C" w:rsidRPr="00AF6D7C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A74788" w:rsidRDefault="00A74788" w:rsidP="00AF6D7C">
            <w:pPr>
              <w:jc w:val="center"/>
              <w:rPr>
                <w:rFonts w:ascii="Gisha" w:hAnsi="Gisha" w:cs="Gisha"/>
                <w:b/>
              </w:rPr>
            </w:pPr>
          </w:p>
          <w:p w:rsidR="00A74788" w:rsidRDefault="00A74788" w:rsidP="00AF6D7C">
            <w:pPr>
              <w:jc w:val="center"/>
              <w:rPr>
                <w:rFonts w:ascii="Gisha" w:hAnsi="Gisha" w:cs="Gisha"/>
                <w:b/>
              </w:rPr>
            </w:pPr>
          </w:p>
          <w:p w:rsidR="008304B5" w:rsidRDefault="00AF6D7C" w:rsidP="00A74788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>April</w:t>
            </w:r>
            <w:r>
              <w:rPr>
                <w:rFonts w:ascii="Gisha" w:hAnsi="Gisha" w:cs="Gisha"/>
              </w:rPr>
              <w:t>-theoretic</w:t>
            </w:r>
            <w:r w:rsidR="00A74788">
              <w:rPr>
                <w:rFonts w:ascii="Gisha" w:hAnsi="Gisha" w:cs="Gisha"/>
              </w:rPr>
              <w:t>al and experimental probability</w:t>
            </w:r>
          </w:p>
          <w:p w:rsidR="008304B5" w:rsidRPr="00AF6D7C" w:rsidRDefault="008304B5" w:rsidP="00A74788">
            <w:pPr>
              <w:rPr>
                <w:rFonts w:ascii="Gisha" w:hAnsi="Gisha" w:cs="Gisha"/>
                <w:b/>
              </w:rPr>
            </w:pPr>
          </w:p>
        </w:tc>
        <w:tc>
          <w:tcPr>
            <w:tcW w:w="1331" w:type="dxa"/>
            <w:vAlign w:val="center"/>
          </w:tcPr>
          <w:p w:rsidR="00AF6D7C" w:rsidRPr="00AF6D7C" w:rsidRDefault="00AF6D7C" w:rsidP="002529BD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-recognize square numbers</w:t>
            </w:r>
          </w:p>
        </w:tc>
        <w:tc>
          <w:tcPr>
            <w:tcW w:w="1334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54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97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December</w:t>
            </w:r>
            <w:r w:rsidRPr="00324A3D">
              <w:rPr>
                <w:rFonts w:ascii="Gisha" w:hAnsi="Gisha" w:cs="Gisha"/>
              </w:rPr>
              <w:t>-graph data on line plot</w:t>
            </w:r>
          </w:p>
        </w:tc>
        <w:tc>
          <w:tcPr>
            <w:tcW w:w="1749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</w:rPr>
            </w:pPr>
          </w:p>
        </w:tc>
      </w:tr>
      <w:tr w:rsidR="008304B5" w:rsidTr="008304B5">
        <w:tc>
          <w:tcPr>
            <w:tcW w:w="1454" w:type="dxa"/>
            <w:vAlign w:val="center"/>
          </w:tcPr>
          <w:p w:rsidR="008304B5" w:rsidRPr="00CD1102" w:rsidRDefault="008304B5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378" w:type="dxa"/>
          </w:tcPr>
          <w:p w:rsidR="00A74788" w:rsidRDefault="00A74788" w:rsidP="008304B5">
            <w:pPr>
              <w:jc w:val="center"/>
              <w:rPr>
                <w:rFonts w:ascii="Gisha" w:hAnsi="Gisha" w:cs="Gisha"/>
                <w:b/>
              </w:rPr>
            </w:pPr>
          </w:p>
          <w:p w:rsidR="008304B5" w:rsidRDefault="008304B5" w:rsidP="008304B5">
            <w:pPr>
              <w:jc w:val="center"/>
              <w:rPr>
                <w:rFonts w:ascii="Gisha" w:hAnsi="Gisha" w:cs="Gisha"/>
                <w:b/>
              </w:rPr>
            </w:pPr>
            <w:bookmarkStart w:id="0" w:name="_GoBack"/>
            <w:bookmarkEnd w:id="0"/>
            <w:r>
              <w:rPr>
                <w:rFonts w:ascii="Gisha" w:hAnsi="Gisha" w:cs="Gisha"/>
                <w:b/>
              </w:rPr>
              <w:t>Calendar</w:t>
            </w:r>
          </w:p>
        </w:tc>
        <w:tc>
          <w:tcPr>
            <w:tcW w:w="1430" w:type="dxa"/>
            <w:vAlign w:val="center"/>
          </w:tcPr>
          <w:p w:rsidR="008304B5" w:rsidRPr="00AF6D7C" w:rsidRDefault="008304B5" w:rsidP="00AF6D7C">
            <w:pPr>
              <w:jc w:val="center"/>
              <w:rPr>
                <w:rFonts w:ascii="Gisha" w:hAnsi="Gisha" w:cs="Gisha"/>
                <w:b/>
              </w:rPr>
            </w:pPr>
            <w:r>
              <w:rPr>
                <w:rFonts w:ascii="Gisha" w:hAnsi="Gisha" w:cs="Gisha"/>
                <w:b/>
              </w:rPr>
              <w:t>Arrays</w:t>
            </w:r>
          </w:p>
        </w:tc>
        <w:tc>
          <w:tcPr>
            <w:tcW w:w="1406" w:type="dxa"/>
            <w:vAlign w:val="center"/>
          </w:tcPr>
          <w:p w:rsidR="008304B5" w:rsidRPr="002529BD" w:rsidRDefault="008304B5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Counting</w:t>
            </w:r>
          </w:p>
          <w:p w:rsidR="008304B5" w:rsidRPr="002529BD" w:rsidRDefault="008304B5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Tape and</w:t>
            </w:r>
          </w:p>
          <w:p w:rsidR="008304B5" w:rsidRPr="00AF6D7C" w:rsidRDefault="008304B5" w:rsidP="008304B5">
            <w:pPr>
              <w:jc w:val="center"/>
              <w:rPr>
                <w:rFonts w:ascii="Gisha" w:hAnsi="Gisha" w:cs="Gisha"/>
                <w:b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% Circle</w:t>
            </w:r>
          </w:p>
        </w:tc>
        <w:tc>
          <w:tcPr>
            <w:tcW w:w="1583" w:type="dxa"/>
            <w:vAlign w:val="center"/>
          </w:tcPr>
          <w:p w:rsidR="008304B5" w:rsidRPr="002529BD" w:rsidRDefault="008304B5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8304B5" w:rsidRDefault="008304B5" w:rsidP="008304B5">
            <w:pPr>
              <w:jc w:val="center"/>
              <w:rPr>
                <w:rFonts w:ascii="Gisha" w:hAnsi="Gisha" w:cs="Gisha"/>
                <w:b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Circle</w:t>
            </w:r>
          </w:p>
        </w:tc>
        <w:tc>
          <w:tcPr>
            <w:tcW w:w="1331" w:type="dxa"/>
            <w:vAlign w:val="center"/>
          </w:tcPr>
          <w:p w:rsidR="008304B5" w:rsidRPr="00AF6D7C" w:rsidRDefault="008304B5" w:rsidP="002529BD">
            <w:pPr>
              <w:jc w:val="center"/>
              <w:rPr>
                <w:rFonts w:ascii="Gisha" w:hAnsi="Gisha" w:cs="Gisha"/>
                <w:b/>
              </w:rPr>
            </w:pPr>
            <w:r>
              <w:rPr>
                <w:rFonts w:ascii="Gisha" w:hAnsi="Gisha" w:cs="Gisha"/>
                <w:b/>
              </w:rPr>
              <w:t>Daily Pattern</w:t>
            </w:r>
          </w:p>
        </w:tc>
        <w:tc>
          <w:tcPr>
            <w:tcW w:w="1334" w:type="dxa"/>
            <w:vAlign w:val="center"/>
          </w:tcPr>
          <w:p w:rsidR="008304B5" w:rsidRPr="008304B5" w:rsidRDefault="008304B5" w:rsidP="00AF6D7C">
            <w:pPr>
              <w:jc w:val="center"/>
              <w:rPr>
                <w:rFonts w:ascii="Gisha" w:hAnsi="Gisha" w:cs="Gisha"/>
                <w:b/>
              </w:rPr>
            </w:pPr>
            <w:r w:rsidRPr="008304B5">
              <w:rPr>
                <w:rFonts w:ascii="Gisha" w:hAnsi="Gisha" w:cs="Gisha"/>
                <w:b/>
              </w:rPr>
              <w:t>Daily Variable</w:t>
            </w:r>
          </w:p>
        </w:tc>
        <w:tc>
          <w:tcPr>
            <w:tcW w:w="1554" w:type="dxa"/>
            <w:vAlign w:val="center"/>
          </w:tcPr>
          <w:p w:rsidR="008304B5" w:rsidRPr="00AF6D7C" w:rsidRDefault="00A41BC7" w:rsidP="00AF6D7C">
            <w:pPr>
              <w:jc w:val="center"/>
              <w:rPr>
                <w:rFonts w:ascii="Gisha" w:hAnsi="Gisha" w:cs="Gisha"/>
                <w:b/>
              </w:rPr>
            </w:pPr>
            <w:r>
              <w:rPr>
                <w:rFonts w:ascii="Gisha" w:hAnsi="Gisha" w:cs="Gisha"/>
                <w:b/>
              </w:rPr>
              <w:t>Daily Depositor</w:t>
            </w:r>
          </w:p>
        </w:tc>
        <w:tc>
          <w:tcPr>
            <w:tcW w:w="1397" w:type="dxa"/>
            <w:vAlign w:val="center"/>
          </w:tcPr>
          <w:p w:rsidR="008304B5" w:rsidRPr="00324A3D" w:rsidRDefault="00A41BC7" w:rsidP="00AF6D7C">
            <w:pPr>
              <w:jc w:val="center"/>
              <w:rPr>
                <w:rFonts w:ascii="Gisha" w:hAnsi="Gisha" w:cs="Gisha"/>
                <w:b/>
              </w:rPr>
            </w:pPr>
            <w:r>
              <w:rPr>
                <w:rFonts w:ascii="Gisha" w:hAnsi="Gisha" w:cs="Gisha"/>
                <w:b/>
              </w:rPr>
              <w:t>Daily Data</w:t>
            </w:r>
          </w:p>
        </w:tc>
        <w:tc>
          <w:tcPr>
            <w:tcW w:w="1749" w:type="dxa"/>
            <w:vAlign w:val="center"/>
          </w:tcPr>
          <w:p w:rsidR="008304B5" w:rsidRPr="00AF6D7C" w:rsidRDefault="00A41BC7" w:rsidP="00AF6D7C">
            <w:pPr>
              <w:jc w:val="center"/>
              <w:rPr>
                <w:rFonts w:ascii="Gisha" w:hAnsi="Gisha" w:cs="Gisha"/>
                <w:b/>
              </w:rPr>
            </w:pPr>
            <w:r>
              <w:rPr>
                <w:rFonts w:ascii="Gisha" w:hAnsi="Gisha" w:cs="Gisha"/>
                <w:b/>
              </w:rPr>
              <w:t>Data Measurement</w:t>
            </w: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February</w:t>
            </w:r>
          </w:p>
        </w:tc>
        <w:tc>
          <w:tcPr>
            <w:tcW w:w="1378" w:type="dxa"/>
          </w:tcPr>
          <w:p w:rsidR="00AF6D7C" w:rsidRPr="00AF6D7C" w:rsidRDefault="008304B5" w:rsidP="008304B5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April </w:t>
            </w:r>
            <w:r>
              <w:rPr>
                <w:rFonts w:ascii="Gisha" w:hAnsi="Gisha" w:cs="Gisha"/>
              </w:rPr>
              <w:t>Pieces (prisms and pyramids)</w:t>
            </w:r>
          </w:p>
        </w:tc>
        <w:tc>
          <w:tcPr>
            <w:tcW w:w="1430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06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>May/June</w:t>
            </w:r>
            <w:r>
              <w:rPr>
                <w:rFonts w:ascii="Gisha" w:hAnsi="Gisha" w:cs="Gisha"/>
              </w:rPr>
              <w:t xml:space="preserve"> probability of compound events</w:t>
            </w:r>
          </w:p>
        </w:tc>
        <w:tc>
          <w:tcPr>
            <w:tcW w:w="1331" w:type="dxa"/>
            <w:vAlign w:val="center"/>
          </w:tcPr>
          <w:p w:rsidR="00AF6D7C" w:rsidRPr="00AF6D7C" w:rsidRDefault="00AF6D7C" w:rsidP="002529BD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34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</w:rPr>
              <w:t>2x</w:t>
            </w:r>
            <w:r w:rsidR="002529BD">
              <w:rPr>
                <w:rFonts w:ascii="Gisha" w:hAnsi="Gisha" w:cs="Gisha"/>
                <w:vertAlign w:val="superscript"/>
              </w:rPr>
              <w:t>3</w:t>
            </w:r>
            <w:r w:rsidR="002529BD">
              <w:rPr>
                <w:rFonts w:ascii="Gisha" w:hAnsi="Gisha" w:cs="Gisha"/>
              </w:rPr>
              <w:t>-100 solve and graph</w:t>
            </w:r>
          </w:p>
        </w:tc>
        <w:tc>
          <w:tcPr>
            <w:tcW w:w="1554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97" w:type="dxa"/>
            <w:vAlign w:val="center"/>
          </w:tcPr>
          <w:p w:rsidR="00AF6D7C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-Stem and Leaf, medians</w:t>
            </w:r>
          </w:p>
        </w:tc>
        <w:tc>
          <w:tcPr>
            <w:tcW w:w="1749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</w:tr>
      <w:tr w:rsidR="002529BD" w:rsidTr="008304B5">
        <w:tc>
          <w:tcPr>
            <w:tcW w:w="1454" w:type="dxa"/>
            <w:vAlign w:val="center"/>
          </w:tcPr>
          <w:p w:rsidR="00AF6D7C" w:rsidRPr="00CD1102" w:rsidRDefault="00AF6D7C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March</w:t>
            </w:r>
          </w:p>
        </w:tc>
        <w:tc>
          <w:tcPr>
            <w:tcW w:w="1378" w:type="dxa"/>
          </w:tcPr>
          <w:p w:rsidR="00AF6D7C" w:rsidRPr="002529BD" w:rsidRDefault="008304B5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May </w:t>
            </w:r>
            <w:r>
              <w:rPr>
                <w:rFonts w:ascii="Gisha" w:hAnsi="Gisha" w:cs="Gisha"/>
              </w:rPr>
              <w:t>Pieces (cylinders, cones and spheres) find actual volumes with length and width as month and height as date</w:t>
            </w:r>
          </w:p>
        </w:tc>
        <w:tc>
          <w:tcPr>
            <w:tcW w:w="1430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06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2529BD" w:rsidRDefault="002529BD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February </w:t>
            </w:r>
            <w:r>
              <w:rPr>
                <w:rFonts w:ascii="Gisha" w:hAnsi="Gisha" w:cs="Gisha"/>
              </w:rPr>
              <w:t>radius, diameter and circumference</w:t>
            </w:r>
          </w:p>
        </w:tc>
        <w:tc>
          <w:tcPr>
            <w:tcW w:w="1331" w:type="dxa"/>
            <w:vAlign w:val="center"/>
          </w:tcPr>
          <w:p w:rsidR="00AF6D7C" w:rsidRPr="002529BD" w:rsidRDefault="002529BD" w:rsidP="002529BD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February </w:t>
            </w:r>
            <w:r>
              <w:rPr>
                <w:rFonts w:ascii="Gisha" w:hAnsi="Gisha" w:cs="Gisha"/>
              </w:rPr>
              <w:t>–area of triangles</w:t>
            </w:r>
          </w:p>
        </w:tc>
        <w:tc>
          <w:tcPr>
            <w:tcW w:w="1334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54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97" w:type="dxa"/>
            <w:vAlign w:val="center"/>
          </w:tcPr>
          <w:p w:rsidR="00AF6D7C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February</w:t>
            </w:r>
            <w:r w:rsidRPr="00324A3D">
              <w:rPr>
                <w:rFonts w:ascii="Gisha" w:hAnsi="Gisha" w:cs="Gisha"/>
              </w:rPr>
              <w:t>-graph data on double line graph</w:t>
            </w:r>
          </w:p>
        </w:tc>
        <w:tc>
          <w:tcPr>
            <w:tcW w:w="1749" w:type="dxa"/>
            <w:vAlign w:val="center"/>
          </w:tcPr>
          <w:p w:rsidR="00AF6D7C" w:rsidRPr="00AF6D7C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</w:tr>
      <w:tr w:rsidR="002529BD" w:rsidTr="008304B5">
        <w:tc>
          <w:tcPr>
            <w:tcW w:w="1454" w:type="dxa"/>
            <w:vAlign w:val="center"/>
          </w:tcPr>
          <w:p w:rsidR="002529BD" w:rsidRPr="00CD1102" w:rsidRDefault="002529BD" w:rsidP="008304B5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April</w:t>
            </w:r>
          </w:p>
        </w:tc>
        <w:tc>
          <w:tcPr>
            <w:tcW w:w="1378" w:type="dxa"/>
          </w:tcPr>
          <w:p w:rsidR="008304B5" w:rsidRPr="002529BD" w:rsidRDefault="008304B5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February </w:t>
            </w:r>
            <w:r>
              <w:rPr>
                <w:rFonts w:ascii="Gisha" w:hAnsi="Gisha" w:cs="Gisha"/>
              </w:rPr>
              <w:t>Pieces (rotational symmetry)</w:t>
            </w:r>
          </w:p>
        </w:tc>
        <w:tc>
          <w:tcPr>
            <w:tcW w:w="1430" w:type="dxa"/>
            <w:vAlign w:val="center"/>
          </w:tcPr>
          <w:p w:rsidR="002529BD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06" w:type="dxa"/>
            <w:vAlign w:val="center"/>
          </w:tcPr>
          <w:p w:rsidR="002529BD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2529BD" w:rsidRPr="002529BD" w:rsidRDefault="002529BD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>March</w:t>
            </w:r>
            <w:r>
              <w:rPr>
                <w:rFonts w:ascii="Gisha" w:hAnsi="Gisha" w:cs="Gisha"/>
              </w:rPr>
              <w:t xml:space="preserve"> –area of circles</w:t>
            </w:r>
            <w:r w:rsidR="008304B5">
              <w:rPr>
                <w:rFonts w:ascii="Gisha" w:hAnsi="Gisha" w:cs="Gisha"/>
              </w:rPr>
              <w:t>; Include circumference</w:t>
            </w:r>
          </w:p>
        </w:tc>
        <w:tc>
          <w:tcPr>
            <w:tcW w:w="1331" w:type="dxa"/>
            <w:vAlign w:val="center"/>
          </w:tcPr>
          <w:p w:rsidR="002529BD" w:rsidRPr="00AF6D7C" w:rsidRDefault="002529BD" w:rsidP="002529BD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34" w:type="dxa"/>
            <w:vAlign w:val="center"/>
          </w:tcPr>
          <w:p w:rsidR="002529BD" w:rsidRPr="002529BD" w:rsidRDefault="002529BD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</w:rPr>
              <w:t>F=</w:t>
            </w:r>
            <w:r w:rsidRPr="002529BD">
              <w:rPr>
                <w:rFonts w:ascii="Gisha" w:hAnsi="Gisha" w:cs="Gisha"/>
                <w:position w:val="-24"/>
              </w:rPr>
              <w:object w:dxaOrig="2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0.9pt;height:31pt" o:ole="">
                  <v:imagedata r:id="rId6" o:title=""/>
                </v:shape>
                <o:OLEObject Type="Embed" ProgID="Equation.3" ShapeID="_x0000_i1030" DrawAspect="Content" ObjectID="_1398849256" r:id="rId7"/>
              </w:object>
            </w:r>
            <w:r>
              <w:rPr>
                <w:rFonts w:ascii="Gisha" w:hAnsi="Gisha" w:cs="Gisha"/>
              </w:rPr>
              <w:t>C+32 solve and graph</w:t>
            </w:r>
          </w:p>
        </w:tc>
        <w:tc>
          <w:tcPr>
            <w:tcW w:w="1554" w:type="dxa"/>
            <w:vAlign w:val="center"/>
          </w:tcPr>
          <w:p w:rsidR="002529BD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97" w:type="dxa"/>
            <w:vAlign w:val="center"/>
          </w:tcPr>
          <w:p w:rsidR="002529BD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 xml:space="preserve">-relate </w:t>
            </w:r>
            <w:proofErr w:type="spellStart"/>
            <w:r w:rsidRPr="00324A3D">
              <w:rPr>
                <w:rFonts w:ascii="Gisha" w:hAnsi="Gisha" w:cs="Gisha"/>
              </w:rPr>
              <w:t>percents</w:t>
            </w:r>
            <w:proofErr w:type="spellEnd"/>
            <w:r w:rsidRPr="00324A3D">
              <w:rPr>
                <w:rFonts w:ascii="Gisha" w:hAnsi="Gisha" w:cs="Gisha"/>
              </w:rPr>
              <w:t xml:space="preserve"> to angles in circles</w:t>
            </w:r>
          </w:p>
        </w:tc>
        <w:tc>
          <w:tcPr>
            <w:tcW w:w="1749" w:type="dxa"/>
            <w:vAlign w:val="center"/>
          </w:tcPr>
          <w:p w:rsidR="002529BD" w:rsidRPr="00AF6D7C" w:rsidRDefault="002529BD" w:rsidP="00AF6D7C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>-Use metric linear measures, multiply with decimals</w:t>
            </w:r>
          </w:p>
        </w:tc>
      </w:tr>
    </w:tbl>
    <w:p w:rsidR="00AF6D7C" w:rsidRPr="00AF6D7C" w:rsidRDefault="00AF6D7C" w:rsidP="00AF6D7C">
      <w:pPr>
        <w:jc w:val="center"/>
        <w:rPr>
          <w:b/>
          <w:sz w:val="24"/>
          <w:szCs w:val="24"/>
        </w:rPr>
      </w:pPr>
    </w:p>
    <w:sectPr w:rsidR="00AF6D7C" w:rsidRPr="00AF6D7C" w:rsidSect="00AF6D7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56755"/>
    <w:multiLevelType w:val="hybridMultilevel"/>
    <w:tmpl w:val="033C4F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7C"/>
    <w:rsid w:val="000C3EC9"/>
    <w:rsid w:val="00193E7B"/>
    <w:rsid w:val="002529BD"/>
    <w:rsid w:val="006E7B5B"/>
    <w:rsid w:val="008304B5"/>
    <w:rsid w:val="00A41BC7"/>
    <w:rsid w:val="00A74788"/>
    <w:rsid w:val="00AF6D7C"/>
    <w:rsid w:val="00C5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6D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6D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cp:lastPrinted>2012-05-18T15:45:00Z</cp:lastPrinted>
  <dcterms:created xsi:type="dcterms:W3CDTF">2012-05-18T16:28:00Z</dcterms:created>
  <dcterms:modified xsi:type="dcterms:W3CDTF">2012-05-18T16:28:00Z</dcterms:modified>
</cp:coreProperties>
</file>