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10"/>
        <w:gridCol w:w="4455"/>
        <w:gridCol w:w="5205"/>
        <w:tblGridChange w:id="0">
          <w:tblGrid>
            <w:gridCol w:w="1110"/>
            <w:gridCol w:w="4455"/>
            <w:gridCol w:w="520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Norms: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Members: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Goals: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Notes: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 min.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Norms and Student-centered celebrations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 min.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Data Discussion:</w:t>
            </w:r>
          </w:p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Review and analyze the data you agreed to bring this time.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 min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Curriculum/Pacing</w:t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Question 1: What is the most important skill/ standard/objective for us to focus on right now? </w:t>
            </w:r>
          </w:p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Topic/Section in enVision?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20 min.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Unit/Lesson Planning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Question 2: What should students be able to do? 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instructional activities will support this? </w:t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specific problems do we want to use? (for teaching)</w:t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(for practice and problem solving)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10 min.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Assessment:</w:t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Question 3: What is the best way for us to check our students’ understanding of this skill/ standard/ objective?Could we use the enVision Quick Check OR Do You Understand/ Do You Know How?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10 min.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Differentiation: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Question 4: How will we help students who are struggling?</w:t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Editable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Reteach to Build Understanding Worksheet in Word Document for customizing to meet needs is recommended.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 min.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Wrap-up:</w:t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Action items between today and our next PLC </w:t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Questions we have for our coach/admin</w:t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Reflection on today’s meeting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pageBreakBefore w:val="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Feese 2/2026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431.99999999999994" w:top="431.99999999999994" w:left="720" w:right="720" w:header="431.99999999999994" w:footer="431.999999999999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ageBreakBefore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pageBreakBefore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ageBreakBefore w:val="0"/>
      <w:jc w:val="right"/>
      <w:rPr>
        <w:i w:val="1"/>
        <w:iCs w:val="1"/>
        <w:sz w:val="8"/>
        <w:szCs w:val="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ageBreakBefore w:val="0"/>
      <w:jc w:val="center"/>
      <w:rPr>
        <w:b w:val="1"/>
        <w:bCs w:val="1"/>
        <w:color w:val="a04298"/>
        <w:sz w:val="32"/>
        <w:szCs w:val="32"/>
      </w:rPr>
    </w:pPr>
    <w:r w:rsidDel="00000000" w:rsidR="00000000" w:rsidRPr="00000000">
      <w:rPr>
        <w:b w:val="1"/>
        <w:bCs w:val="1"/>
        <w:color w:val="a04298"/>
        <w:sz w:val="32"/>
        <w:szCs w:val="32"/>
        <w:rtl w:val="0"/>
      </w:rPr>
      <w:t xml:space="preserve">Math PLC Meeting Notes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