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E26D8" w:rsidRDefault="001A106C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Desmos Supported Activities for Geometry: November and December</w:t>
      </w:r>
    </w:p>
    <w:p w:rsidR="00FE26D8" w:rsidRDefault="001A106C">
      <w:pPr>
        <w:jc w:val="center"/>
      </w:pPr>
      <w:r>
        <w:rPr>
          <w:b/>
          <w:sz w:val="28"/>
          <w:szCs w:val="28"/>
        </w:rPr>
        <w:t>Triangles and Quadrilaterals</w:t>
      </w:r>
    </w:p>
    <w:tbl>
      <w:tblPr>
        <w:tblStyle w:val="a"/>
        <w:tblW w:w="1080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2700"/>
        <w:gridCol w:w="2700"/>
        <w:gridCol w:w="2700"/>
      </w:tblGrid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Topic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Pearson Section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Desmos Activity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Embedded Desmos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Congruence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4 - 1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4">
              <w:r>
                <w:rPr>
                  <w:color w:val="1155CC"/>
                  <w:u w:val="single"/>
                </w:rPr>
                <w:t>Triangle Congruence Card Sort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4 - 1 none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Isosceles and Equilateral Triangles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4 - 2 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4 - 2 Explore &amp; Reason 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4 - 2 Example 1 Try It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4 - 2 Theorem 4 - 1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4 - 2 Theorem 4 - 2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4 - 2 Example 5 Try It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spacing w:line="240" w:lineRule="auto"/>
            </w:pPr>
            <w:r>
              <w:t>3 ACTS: Best Triangle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FE26D8">
            <w:pPr>
              <w:widowControl w:val="0"/>
              <w:spacing w:line="240" w:lineRule="auto"/>
            </w:pP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spacing w:line="240" w:lineRule="auto"/>
              <w:rPr>
                <w:color w:val="FF0000"/>
              </w:rPr>
            </w:pPr>
            <w:hyperlink r:id="rId5">
              <w:r>
                <w:rPr>
                  <w:color w:val="FF0000"/>
                  <w:u w:val="single"/>
                </w:rPr>
                <w:t>Best Triangle Practice</w:t>
              </w:r>
            </w:hyperlink>
            <w:r>
              <w:rPr>
                <w:color w:val="FF0000"/>
              </w:rPr>
              <w:t>*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Act 2 Content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(Patty paper)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SAS, SSS, ASA, and AAS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4 - 3 and 4 - 4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6">
              <w:r>
                <w:rPr>
                  <w:color w:val="1155CC"/>
                  <w:u w:val="single"/>
                </w:rPr>
                <w:t xml:space="preserve">Investigating Triangle </w:t>
              </w:r>
              <w:proofErr w:type="spellStart"/>
              <w:r>
                <w:rPr>
                  <w:color w:val="1155CC"/>
                  <w:u w:val="single"/>
                </w:rPr>
                <w:t>Congruences</w:t>
              </w:r>
              <w:proofErr w:type="spellEnd"/>
            </w:hyperlink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hyperlink r:id="rId7">
              <w:r>
                <w:rPr>
                  <w:color w:val="FF0000"/>
                  <w:u w:val="single"/>
                </w:rPr>
                <w:t>Four in a Row Activity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4 - 3 Explore &amp; Reason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4 - 4 none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HL &amp; Medians/Altitudes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4 - 5 and 5 - 3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">
              <w:r>
                <w:rPr>
                  <w:color w:val="1155CC"/>
                  <w:u w:val="single"/>
                </w:rPr>
                <w:t>Points of Concurrency Card Sort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4 - 5 none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5 - 3 Example 1 Try It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5 - 3 Example 3 Try It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(Centroid - parrot) 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Inequalities in One Triangle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5 - 4 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">
              <w:r>
                <w:rPr>
                  <w:color w:val="1155CC"/>
                  <w:u w:val="single"/>
                </w:rPr>
                <w:t xml:space="preserve">Inequality </w:t>
              </w:r>
              <w:proofErr w:type="spellStart"/>
              <w:r>
                <w:rPr>
                  <w:color w:val="1155CC"/>
                  <w:u w:val="single"/>
                </w:rPr>
                <w:t>Thm</w:t>
              </w:r>
              <w:proofErr w:type="spellEnd"/>
              <w:r>
                <w:rPr>
                  <w:color w:val="1155CC"/>
                  <w:u w:val="single"/>
                </w:rPr>
                <w:t xml:space="preserve"> Slider</w:t>
              </w:r>
            </w:hyperlink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">
              <w:r>
                <w:rPr>
                  <w:color w:val="1155CC"/>
                  <w:u w:val="single"/>
                </w:rPr>
                <w:t xml:space="preserve">Inequality </w:t>
              </w:r>
              <w:proofErr w:type="spellStart"/>
              <w:r>
                <w:rPr>
                  <w:color w:val="1155CC"/>
                  <w:u w:val="single"/>
                </w:rPr>
                <w:t>Thm</w:t>
              </w:r>
              <w:proofErr w:type="spellEnd"/>
              <w:r>
                <w:rPr>
                  <w:color w:val="1155CC"/>
                  <w:u w:val="single"/>
                </w:rPr>
                <w:t xml:space="preserve"> Activity 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5 - 4 Example 1</w:t>
            </w:r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Perpendicular and Angle Bisectors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5 - 1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1">
              <w:r>
                <w:rPr>
                  <w:color w:val="1155CC"/>
                  <w:u w:val="single"/>
                </w:rPr>
                <w:t>Construct Perpendicular Bisector</w:t>
              </w:r>
            </w:hyperlink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2">
              <w:r>
                <w:rPr>
                  <w:color w:val="1155CC"/>
                  <w:u w:val="single"/>
                </w:rPr>
                <w:t>Construct Angle Bisector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5 - 1 Example 1 Try It</w:t>
            </w:r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Classifying Polygons Polygon Sum Theorem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6 - 1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spacing w:line="240" w:lineRule="auto"/>
            </w:pPr>
            <w:hyperlink r:id="rId13">
              <w:r>
                <w:rPr>
                  <w:color w:val="1155CC"/>
                  <w:u w:val="single"/>
                </w:rPr>
                <w:t>Basic Quadrilaterals (polygraph)</w:t>
              </w:r>
            </w:hyperlink>
          </w:p>
          <w:p w:rsidR="00FE26D8" w:rsidRDefault="00FE26D8">
            <w:pPr>
              <w:widowControl w:val="0"/>
              <w:spacing w:line="240" w:lineRule="auto"/>
            </w:pPr>
          </w:p>
          <w:p w:rsidR="00FE26D8" w:rsidRDefault="001A106C">
            <w:pPr>
              <w:widowControl w:val="0"/>
              <w:spacing w:line="240" w:lineRule="auto"/>
            </w:pPr>
            <w:hyperlink r:id="rId14">
              <w:r>
                <w:rPr>
                  <w:color w:val="1155CC"/>
                  <w:u w:val="single"/>
                </w:rPr>
                <w:t>Polygon Sum (advanced)</w:t>
              </w:r>
            </w:hyperlink>
          </w:p>
          <w:p w:rsidR="00FE26D8" w:rsidRDefault="00FE26D8">
            <w:pPr>
              <w:widowControl w:val="0"/>
              <w:spacing w:line="240" w:lineRule="auto"/>
            </w:pPr>
          </w:p>
          <w:p w:rsidR="00FE26D8" w:rsidRDefault="001A106C">
            <w:pPr>
              <w:widowControl w:val="0"/>
              <w:spacing w:line="240" w:lineRule="auto"/>
            </w:pPr>
            <w:hyperlink r:id="rId15">
              <w:r>
                <w:rPr>
                  <w:color w:val="1155CC"/>
                  <w:u w:val="single"/>
                </w:rPr>
                <w:t>Polygon Sum (basic)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6 - 1 Explore &amp; Reason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6 - 1 Example 1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6 - 1 Theorem 6 - 1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6 - 1 Corollary 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6 - 1 Theorem 6 - 2</w:t>
            </w:r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Parallelograms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6 - 3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6">
              <w:r>
                <w:rPr>
                  <w:color w:val="1155CC"/>
                  <w:u w:val="single"/>
                </w:rPr>
                <w:t>Investigating Quadrilateral Diagonals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6 - 3 Theorem 6 - 7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6 - 3 Theorem 6 - 8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6 - 3 Theorem 6 - 9</w:t>
            </w: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6 - 3 Theorem 6 - 10</w:t>
            </w:r>
          </w:p>
        </w:tc>
      </w:tr>
      <w:tr w:rsidR="00FE26D8"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Proving a Quad is a Parallelogram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6 - 4</w:t>
            </w: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7" w:anchor="preview/1eb9aff3-8a7b-4493-8d5f-32386ceab563">
              <w:r>
                <w:rPr>
                  <w:color w:val="1155CC"/>
                  <w:u w:val="single"/>
                </w:rPr>
                <w:t>Proving Parallelograms</w:t>
              </w:r>
            </w:hyperlink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>
              <w:r>
                <w:rPr>
                  <w:color w:val="1155CC"/>
                  <w:u w:val="single"/>
                </w:rPr>
                <w:t>Teacher Guide</w:t>
              </w:r>
            </w:hyperlink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9">
              <w:r>
                <w:rPr>
                  <w:color w:val="1155CC"/>
                  <w:u w:val="single"/>
                </w:rPr>
                <w:t>Coordinate Plane Proofs</w:t>
              </w:r>
            </w:hyperlink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26D8" w:rsidRDefault="001A10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6 - 4 Explore &amp; Reason</w:t>
            </w:r>
          </w:p>
          <w:p w:rsidR="00FE26D8" w:rsidRDefault="00FE26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FE26D8" w:rsidRDefault="00FE26D8"/>
    <w:p w:rsidR="00FE26D8" w:rsidRDefault="001A106C">
      <w:pPr>
        <w:rPr>
          <w:b/>
          <w:i/>
          <w:color w:val="FF0000"/>
        </w:rPr>
      </w:pPr>
      <w:r>
        <w:rPr>
          <w:b/>
          <w:i/>
          <w:color w:val="FF0000"/>
        </w:rPr>
        <w:t xml:space="preserve">Items in red </w:t>
      </w:r>
      <w:proofErr w:type="gramStart"/>
      <w:r>
        <w:rPr>
          <w:b/>
          <w:i/>
          <w:color w:val="FF0000"/>
        </w:rPr>
        <w:t>are modeled</w:t>
      </w:r>
      <w:proofErr w:type="gramEnd"/>
      <w:r>
        <w:rPr>
          <w:b/>
          <w:i/>
          <w:color w:val="FF0000"/>
        </w:rPr>
        <w:t>.</w:t>
      </w:r>
      <w:r>
        <w:rPr>
          <w:b/>
          <w:i/>
          <w:color w:val="FF0000"/>
        </w:rPr>
        <w:tab/>
      </w:r>
      <w:proofErr w:type="gramStart"/>
      <w:r>
        <w:rPr>
          <w:i/>
        </w:rPr>
        <w:t>Learn more about Desmos Geometry?</w:t>
      </w:r>
      <w:proofErr w:type="gramEnd"/>
      <w:r>
        <w:rPr>
          <w:i/>
        </w:rPr>
        <w:t xml:space="preserve"> </w:t>
      </w:r>
      <w:hyperlink r:id="rId20">
        <w:r>
          <w:rPr>
            <w:i/>
            <w:color w:val="1155CC"/>
            <w:u w:val="single"/>
          </w:rPr>
          <w:t>http://bit.ly/DesmosGeom</w:t>
        </w:r>
      </w:hyperlink>
      <w:r>
        <w:rPr>
          <w:i/>
        </w:rPr>
        <w:t xml:space="preserve">  </w:t>
      </w:r>
      <w:hyperlink r:id="rId21">
        <w:r>
          <w:rPr>
            <w:i/>
            <w:color w:val="1155CC"/>
            <w:u w:val="single"/>
          </w:rPr>
          <w:t>Why use it?</w:t>
        </w:r>
      </w:hyperlink>
      <w:r>
        <w:rPr>
          <w:i/>
        </w:rPr>
        <w:t xml:space="preserve"> </w:t>
      </w:r>
    </w:p>
    <w:sectPr w:rsidR="00FE26D8">
      <w:pgSz w:w="12240" w:h="15840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ExNTEwtbQ0NLc0NbRU0lEKTi0uzszPAykwrAUAMYmDGywAAAA="/>
  </w:docVars>
  <w:rsids>
    <w:rsidRoot w:val="00FE26D8"/>
    <w:rsid w:val="001A106C"/>
    <w:rsid w:val="00FE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58549-F991-4CDE-9DD3-0C3078D4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.desmos.com/activitybuilder/custom/58b44926938359bc05e3e243" TargetMode="External"/><Relationship Id="rId13" Type="http://schemas.openxmlformats.org/officeDocument/2006/relationships/hyperlink" Target="https://teacher.desmos.com/polygraph-basic-quad" TargetMode="External"/><Relationship Id="rId18" Type="http://schemas.openxmlformats.org/officeDocument/2006/relationships/hyperlink" Target="https://teacher.desmos.com/activitybuilder/teacherguide/5827ca87dc5fb08d225c66d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mmonsense.org/education/website/desmos" TargetMode="External"/><Relationship Id="rId7" Type="http://schemas.openxmlformats.org/officeDocument/2006/relationships/hyperlink" Target="https://docs.google.com/drawings/d/11h8ohYSaiqpdYFREoE9QvbM_B_R9sWDTmI5r7Yj-cZc/edit" TargetMode="External"/><Relationship Id="rId12" Type="http://schemas.openxmlformats.org/officeDocument/2006/relationships/hyperlink" Target="https://teacher.desmos.com/activitybuilder/custom/5ac66b014d65ca467df837a7" TargetMode="External"/><Relationship Id="rId17" Type="http://schemas.openxmlformats.org/officeDocument/2006/relationships/hyperlink" Target="https://teacher.desmos.com/activitybuilder/custom/5827ca87dc5fb08d225c66d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cher.desmos.com/activitybuilder/custom/59f0be8c02bd2107db0aeca7" TargetMode="External"/><Relationship Id="rId20" Type="http://schemas.openxmlformats.org/officeDocument/2006/relationships/hyperlink" Target="http://bit.ly/DesmosGeom" TargetMode="External"/><Relationship Id="rId1" Type="http://schemas.openxmlformats.org/officeDocument/2006/relationships/styles" Target="styles.xml"/><Relationship Id="rId6" Type="http://schemas.openxmlformats.org/officeDocument/2006/relationships/hyperlink" Target="https://teacher.desmos.com/activitybuilder/custom/5accb0a8b204b709fe66a08f" TargetMode="External"/><Relationship Id="rId11" Type="http://schemas.openxmlformats.org/officeDocument/2006/relationships/hyperlink" Target="https://teacher.desmos.com/activitybuilder/custom/5ac5a209da7dba5467e5f332" TargetMode="External"/><Relationship Id="rId5" Type="http://schemas.openxmlformats.org/officeDocument/2006/relationships/hyperlink" Target="https://www.desmos.com/geometry/o3boq8jmz8" TargetMode="External"/><Relationship Id="rId15" Type="http://schemas.openxmlformats.org/officeDocument/2006/relationships/hyperlink" Target="https://www.desmos.com/geometry/pb3mzfzycv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acher.desmos.com/activitybuilder/custom/59b96baa174ded09890f34c7" TargetMode="External"/><Relationship Id="rId19" Type="http://schemas.openxmlformats.org/officeDocument/2006/relationships/hyperlink" Target="https://www.desmos.com/calculator/le82thmief" TargetMode="External"/><Relationship Id="rId4" Type="http://schemas.openxmlformats.org/officeDocument/2006/relationships/hyperlink" Target="https://teacher.desmos.com/activitybuilder/custom/589277f85454c3dc0a6775a7" TargetMode="External"/><Relationship Id="rId9" Type="http://schemas.openxmlformats.org/officeDocument/2006/relationships/hyperlink" Target="https://www.desmos.com/calculator/ym12g0rfjo" TargetMode="External"/><Relationship Id="rId14" Type="http://schemas.openxmlformats.org/officeDocument/2006/relationships/hyperlink" Target="https://teacher.desmos.com/activitybuilder/custom/5b75d8d696a0ad0aefe7f3f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2019-02-12T14:07:00Z</dcterms:created>
  <dcterms:modified xsi:type="dcterms:W3CDTF">2019-02-12T14:07:00Z</dcterms:modified>
</cp:coreProperties>
</file>