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bottom w:val="none" w:sz="0" w:space="0" w:color="auto"/>
          <w:insideH w:val="none" w:sz="0" w:space="0" w:color="auto"/>
          <w:insideV w:val="none" w:sz="0" w:space="0" w:color="auto"/>
        </w:tblBorders>
        <w:tblLook w:val="04A0" w:firstRow="1" w:lastRow="0" w:firstColumn="1" w:lastColumn="0" w:noHBand="0" w:noVBand="1"/>
      </w:tblPr>
      <w:tblGrid>
        <w:gridCol w:w="11016"/>
      </w:tblGrid>
      <w:tr w:rsidR="00071871" w:rsidTr="00D41252">
        <w:tc>
          <w:tcPr>
            <w:tcW w:w="11016" w:type="dxa"/>
            <w:tcBorders>
              <w:top w:val="single" w:sz="18" w:space="0" w:color="auto"/>
              <w:left w:val="single" w:sz="18" w:space="0" w:color="auto"/>
              <w:right w:val="single" w:sz="18" w:space="0" w:color="auto"/>
            </w:tcBorders>
            <w:shd w:val="clear" w:color="auto" w:fill="BFBFBF" w:themeFill="background1" w:themeFillShade="BF"/>
          </w:tcPr>
          <w:p w:rsidR="00071871" w:rsidRPr="00071871" w:rsidRDefault="00D41252" w:rsidP="007F2CD3">
            <w:pPr>
              <w:jc w:val="center"/>
              <w:rPr>
                <w:rFonts w:ascii="Century Gothic" w:hAnsi="Century Gothic" w:cstheme="minorHAnsi"/>
                <w:b/>
                <w:sz w:val="28"/>
                <w:szCs w:val="28"/>
              </w:rPr>
            </w:pPr>
            <w:r>
              <w:rPr>
                <w:rFonts w:ascii="Century Gothic" w:hAnsi="Century Gothic" w:cstheme="minorHAnsi"/>
                <w:b/>
                <w:sz w:val="28"/>
                <w:szCs w:val="28"/>
              </w:rPr>
              <w:t xml:space="preserve">Topic </w:t>
            </w:r>
            <w:r w:rsidR="007F2CD3">
              <w:rPr>
                <w:rFonts w:ascii="Century Gothic" w:hAnsi="Century Gothic" w:cstheme="minorHAnsi"/>
                <w:b/>
                <w:sz w:val="28"/>
                <w:szCs w:val="28"/>
              </w:rPr>
              <w:t>8B</w:t>
            </w:r>
            <w:r>
              <w:rPr>
                <w:rFonts w:ascii="Century Gothic" w:hAnsi="Century Gothic" w:cstheme="minorHAnsi"/>
                <w:b/>
                <w:sz w:val="28"/>
                <w:szCs w:val="28"/>
              </w:rPr>
              <w:t xml:space="preserve"> – </w:t>
            </w:r>
            <w:r w:rsidR="00071871">
              <w:rPr>
                <w:rFonts w:ascii="Century Gothic" w:hAnsi="Century Gothic" w:cstheme="minorHAnsi"/>
                <w:b/>
                <w:sz w:val="28"/>
                <w:szCs w:val="28"/>
              </w:rPr>
              <w:t>Mathematics</w:t>
            </w:r>
            <w:r>
              <w:rPr>
                <w:rFonts w:ascii="Century Gothic" w:hAnsi="Century Gothic" w:cstheme="minorHAnsi"/>
                <w:b/>
                <w:sz w:val="28"/>
                <w:szCs w:val="28"/>
              </w:rPr>
              <w:t xml:space="preserve"> –</w:t>
            </w:r>
            <w:r w:rsidR="00071871">
              <w:rPr>
                <w:rFonts w:ascii="Century Gothic" w:hAnsi="Century Gothic" w:cstheme="minorHAnsi"/>
                <w:b/>
                <w:sz w:val="28"/>
                <w:szCs w:val="28"/>
              </w:rPr>
              <w:t xml:space="preserve"> </w:t>
            </w:r>
            <w:r w:rsidR="007F2CD3">
              <w:rPr>
                <w:rFonts w:ascii="Century Gothic" w:hAnsi="Century Gothic" w:cstheme="minorHAnsi"/>
                <w:b/>
                <w:sz w:val="28"/>
                <w:szCs w:val="28"/>
              </w:rPr>
              <w:t>Expressions &amp; Scientific Notation</w:t>
            </w:r>
            <w:r w:rsidR="00071871">
              <w:rPr>
                <w:rFonts w:ascii="Century Gothic" w:hAnsi="Century Gothic" w:cstheme="minorHAnsi"/>
                <w:b/>
                <w:sz w:val="28"/>
                <w:szCs w:val="28"/>
              </w:rPr>
              <w:t xml:space="preserve"> </w:t>
            </w:r>
            <w:r>
              <w:rPr>
                <w:rFonts w:ascii="Century Gothic" w:hAnsi="Century Gothic" w:cstheme="minorHAnsi"/>
                <w:b/>
                <w:sz w:val="28"/>
                <w:szCs w:val="28"/>
              </w:rPr>
              <w:t>–</w:t>
            </w:r>
            <w:r w:rsidR="00071871">
              <w:rPr>
                <w:rFonts w:ascii="Century Gothic" w:hAnsi="Century Gothic" w:cstheme="minorHAnsi"/>
                <w:b/>
                <w:sz w:val="28"/>
                <w:szCs w:val="28"/>
              </w:rPr>
              <w:t xml:space="preserve"> Resources</w:t>
            </w:r>
            <w:r>
              <w:rPr>
                <w:rFonts w:ascii="Century Gothic" w:hAnsi="Century Gothic" w:cstheme="minorHAnsi"/>
                <w:b/>
                <w:sz w:val="28"/>
                <w:szCs w:val="28"/>
              </w:rPr>
              <w:t xml:space="preserve"> </w:t>
            </w:r>
          </w:p>
        </w:tc>
      </w:tr>
    </w:tbl>
    <w:tbl>
      <w:tblPr>
        <w:tblStyle w:val="TableGrid1"/>
        <w:tblW w:w="10998" w:type="dxa"/>
        <w:tblLook w:val="00A0" w:firstRow="1" w:lastRow="0" w:firstColumn="1" w:lastColumn="0" w:noHBand="0" w:noVBand="0"/>
      </w:tblPr>
      <w:tblGrid>
        <w:gridCol w:w="2911"/>
        <w:gridCol w:w="2913"/>
        <w:gridCol w:w="5174"/>
      </w:tblGrid>
      <w:tr w:rsidR="00D41252" w:rsidRPr="009E565D" w:rsidTr="00D41252">
        <w:trPr>
          <w:trHeight w:val="396"/>
        </w:trPr>
        <w:tc>
          <w:tcPr>
            <w:tcW w:w="2911" w:type="dxa"/>
            <w:tcBorders>
              <w:top w:val="single" w:sz="18" w:space="0" w:color="auto"/>
              <w:left w:val="single" w:sz="18" w:space="0" w:color="auto"/>
              <w:bottom w:val="single" w:sz="18" w:space="0" w:color="auto"/>
            </w:tcBorders>
            <w:vAlign w:val="center"/>
          </w:tcPr>
          <w:p w:rsidR="00D41252" w:rsidRPr="00D41252" w:rsidRDefault="00D41252" w:rsidP="009E3BE9">
            <w:pPr>
              <w:jc w:val="center"/>
              <w:rPr>
                <w:rFonts w:ascii="Century Gothic" w:hAnsi="Century Gothic"/>
                <w:b/>
              </w:rPr>
            </w:pPr>
            <w:r w:rsidRPr="00D41252">
              <w:rPr>
                <w:rFonts w:ascii="Century Gothic" w:hAnsi="Century Gothic"/>
                <w:b/>
              </w:rPr>
              <w:t>Standards</w:t>
            </w:r>
          </w:p>
        </w:tc>
        <w:tc>
          <w:tcPr>
            <w:tcW w:w="2913" w:type="dxa"/>
            <w:tcBorders>
              <w:top w:val="single" w:sz="18" w:space="0" w:color="auto"/>
              <w:bottom w:val="single" w:sz="18" w:space="0" w:color="auto"/>
            </w:tcBorders>
            <w:vAlign w:val="center"/>
          </w:tcPr>
          <w:p w:rsidR="00D41252" w:rsidRPr="00D41252" w:rsidRDefault="00D41252" w:rsidP="009E3BE9">
            <w:pPr>
              <w:jc w:val="center"/>
              <w:rPr>
                <w:rFonts w:ascii="Century Gothic" w:hAnsi="Century Gothic"/>
                <w:b/>
              </w:rPr>
            </w:pPr>
            <w:r w:rsidRPr="00D41252">
              <w:rPr>
                <w:rFonts w:ascii="Century Gothic" w:hAnsi="Century Gothic"/>
                <w:b/>
              </w:rPr>
              <w:t>Prerequisite</w:t>
            </w:r>
          </w:p>
        </w:tc>
        <w:tc>
          <w:tcPr>
            <w:tcW w:w="5174" w:type="dxa"/>
            <w:tcBorders>
              <w:top w:val="single" w:sz="18" w:space="0" w:color="auto"/>
              <w:bottom w:val="single" w:sz="18" w:space="0" w:color="auto"/>
              <w:right w:val="single" w:sz="18" w:space="0" w:color="auto"/>
            </w:tcBorders>
            <w:vAlign w:val="center"/>
          </w:tcPr>
          <w:p w:rsidR="00D41252" w:rsidRPr="00D41252" w:rsidRDefault="00D41252" w:rsidP="009E3BE9">
            <w:pPr>
              <w:jc w:val="center"/>
              <w:rPr>
                <w:rFonts w:ascii="Century Gothic" w:hAnsi="Century Gothic"/>
                <w:b/>
              </w:rPr>
            </w:pPr>
            <w:r w:rsidRPr="00D41252">
              <w:rPr>
                <w:rFonts w:ascii="Century Gothic" w:hAnsi="Century Gothic"/>
                <w:b/>
              </w:rPr>
              <w:t>Big Ideas</w:t>
            </w:r>
          </w:p>
        </w:tc>
      </w:tr>
      <w:tr w:rsidR="007F2CD3" w:rsidRPr="009E565D" w:rsidTr="00D41252">
        <w:trPr>
          <w:trHeight w:val="1206"/>
        </w:trPr>
        <w:tc>
          <w:tcPr>
            <w:tcW w:w="2911" w:type="dxa"/>
            <w:tcBorders>
              <w:top w:val="single" w:sz="18" w:space="0" w:color="auto"/>
              <w:left w:val="single" w:sz="18" w:space="0" w:color="auto"/>
              <w:bottom w:val="single" w:sz="18" w:space="0" w:color="auto"/>
            </w:tcBorders>
            <w:vAlign w:val="center"/>
          </w:tcPr>
          <w:p w:rsidR="007F2CD3" w:rsidRPr="00BC76E6" w:rsidRDefault="00D4744E" w:rsidP="009E3BE9">
            <w:pPr>
              <w:jc w:val="center"/>
              <w:rPr>
                <w:rStyle w:val="Hyperlink"/>
                <w:rFonts w:ascii="Century Gothic" w:hAnsi="Century Gothic"/>
                <w:b/>
                <w:sz w:val="22"/>
                <w:szCs w:val="22"/>
              </w:rPr>
            </w:pPr>
            <w:r>
              <w:rPr>
                <w:rFonts w:ascii="Century Gothic" w:hAnsi="Century Gothic"/>
                <w:b/>
              </w:rPr>
              <w:fldChar w:fldCharType="begin"/>
            </w:r>
            <w:r w:rsidR="007F2CD3">
              <w:rPr>
                <w:rFonts w:ascii="Century Gothic" w:hAnsi="Century Gothic"/>
                <w:b/>
                <w:sz w:val="22"/>
                <w:szCs w:val="22"/>
              </w:rPr>
              <w:instrText xml:space="preserve"> HYPERLINK "http://www.corestandards.org/Math/Content/8/EE/" \l "CCSS.Math.Content.8.EE.A.2" </w:instrText>
            </w:r>
            <w:r>
              <w:rPr>
                <w:rFonts w:ascii="Century Gothic" w:hAnsi="Century Gothic"/>
                <w:b/>
              </w:rPr>
              <w:fldChar w:fldCharType="separate"/>
            </w:r>
            <w:r w:rsidR="007F2CD3" w:rsidRPr="00BC76E6">
              <w:rPr>
                <w:rStyle w:val="Hyperlink"/>
                <w:rFonts w:ascii="Century Gothic" w:hAnsi="Century Gothic"/>
                <w:b/>
                <w:sz w:val="22"/>
                <w:szCs w:val="22"/>
              </w:rPr>
              <w:t>8.EE.A.1</w:t>
            </w:r>
          </w:p>
          <w:p w:rsidR="007F2CD3" w:rsidRPr="00BC76E6" w:rsidRDefault="007F2CD3" w:rsidP="009E3BE9">
            <w:pPr>
              <w:jc w:val="center"/>
              <w:rPr>
                <w:rStyle w:val="Hyperlink"/>
                <w:rFonts w:ascii="Century Gothic" w:hAnsi="Century Gothic"/>
                <w:b/>
                <w:sz w:val="22"/>
                <w:szCs w:val="22"/>
              </w:rPr>
            </w:pPr>
            <w:r w:rsidRPr="00BC76E6">
              <w:rPr>
                <w:rStyle w:val="Hyperlink"/>
                <w:rFonts w:ascii="Century Gothic" w:hAnsi="Century Gothic"/>
                <w:b/>
                <w:sz w:val="22"/>
                <w:szCs w:val="22"/>
              </w:rPr>
              <w:t>8.EE.A.3</w:t>
            </w:r>
          </w:p>
          <w:p w:rsidR="007F2CD3" w:rsidRPr="009E565D" w:rsidRDefault="007F2CD3" w:rsidP="009E3BE9">
            <w:pPr>
              <w:jc w:val="center"/>
              <w:rPr>
                <w:rFonts w:ascii="Century Gothic" w:hAnsi="Century Gothic"/>
                <w:sz w:val="22"/>
                <w:szCs w:val="22"/>
              </w:rPr>
            </w:pPr>
            <w:r w:rsidRPr="00BC76E6">
              <w:rPr>
                <w:rStyle w:val="Hyperlink"/>
                <w:rFonts w:ascii="Century Gothic" w:hAnsi="Century Gothic"/>
                <w:b/>
                <w:sz w:val="22"/>
                <w:szCs w:val="22"/>
              </w:rPr>
              <w:t>8.EE.A.4</w:t>
            </w:r>
            <w:r w:rsidR="00D4744E">
              <w:rPr>
                <w:rFonts w:ascii="Century Gothic" w:hAnsi="Century Gothic"/>
                <w:b/>
              </w:rPr>
              <w:fldChar w:fldCharType="end"/>
            </w:r>
          </w:p>
        </w:tc>
        <w:tc>
          <w:tcPr>
            <w:tcW w:w="2913" w:type="dxa"/>
            <w:tcBorders>
              <w:top w:val="single" w:sz="18" w:space="0" w:color="auto"/>
              <w:bottom w:val="single" w:sz="18" w:space="0" w:color="auto"/>
            </w:tcBorders>
            <w:vAlign w:val="center"/>
          </w:tcPr>
          <w:p w:rsidR="007F2CD3" w:rsidRPr="009E565D" w:rsidRDefault="007F2CD3" w:rsidP="009E3BE9">
            <w:pPr>
              <w:jc w:val="center"/>
              <w:rPr>
                <w:rFonts w:ascii="Century Gothic" w:hAnsi="Century Gothic"/>
                <w:sz w:val="22"/>
                <w:szCs w:val="22"/>
              </w:rPr>
            </w:pPr>
            <w:r w:rsidRPr="009E565D">
              <w:rPr>
                <w:rFonts w:ascii="Century Gothic" w:hAnsi="Century Gothic"/>
                <w:sz w:val="22"/>
                <w:szCs w:val="22"/>
              </w:rPr>
              <w:t>Calculator: Change mode to scientific notation</w:t>
            </w:r>
          </w:p>
        </w:tc>
        <w:tc>
          <w:tcPr>
            <w:tcW w:w="5174" w:type="dxa"/>
            <w:tcBorders>
              <w:top w:val="single" w:sz="18" w:space="0" w:color="auto"/>
              <w:bottom w:val="single" w:sz="18" w:space="0" w:color="auto"/>
              <w:right w:val="single" w:sz="18" w:space="0" w:color="auto"/>
            </w:tcBorders>
            <w:vAlign w:val="center"/>
          </w:tcPr>
          <w:p w:rsidR="007F2CD3" w:rsidRPr="009E565D" w:rsidRDefault="007F2CD3" w:rsidP="009E3BE9">
            <w:pPr>
              <w:jc w:val="center"/>
              <w:rPr>
                <w:rFonts w:ascii="Century Gothic" w:hAnsi="Century Gothic"/>
                <w:sz w:val="22"/>
                <w:szCs w:val="22"/>
              </w:rPr>
            </w:pPr>
            <w:r w:rsidRPr="009E565D">
              <w:rPr>
                <w:rFonts w:ascii="Century Gothic" w:hAnsi="Century Gothic"/>
                <w:sz w:val="22"/>
                <w:szCs w:val="22"/>
              </w:rPr>
              <w:t>Work with integer exponents.</w:t>
            </w:r>
          </w:p>
        </w:tc>
      </w:tr>
    </w:tbl>
    <w:tbl>
      <w:tblPr>
        <w:tblStyle w:val="TableGrid"/>
        <w:tblW w:w="0" w:type="auto"/>
        <w:tblLayout w:type="fixed"/>
        <w:tblLook w:val="04A0" w:firstRow="1" w:lastRow="0" w:firstColumn="1" w:lastColumn="0" w:noHBand="0" w:noVBand="1"/>
      </w:tblPr>
      <w:tblGrid>
        <w:gridCol w:w="2898"/>
        <w:gridCol w:w="8118"/>
      </w:tblGrid>
      <w:tr w:rsidR="00071871" w:rsidTr="00D41252">
        <w:tc>
          <w:tcPr>
            <w:tcW w:w="2898" w:type="dxa"/>
            <w:tcBorders>
              <w:left w:val="single" w:sz="18" w:space="0" w:color="auto"/>
            </w:tcBorders>
          </w:tcPr>
          <w:p w:rsidR="00071871" w:rsidRPr="00D41252" w:rsidRDefault="00071871">
            <w:pPr>
              <w:rPr>
                <w:rFonts w:ascii="Century Gothic" w:hAnsi="Century Gothic" w:cstheme="minorHAnsi"/>
                <w:b/>
              </w:rPr>
            </w:pPr>
            <w:r w:rsidRPr="00D41252">
              <w:rPr>
                <w:rFonts w:ascii="Century Gothic" w:hAnsi="Century Gothic" w:cstheme="minorHAnsi"/>
                <w:b/>
              </w:rPr>
              <w:t>SMART</w:t>
            </w:r>
            <w:r w:rsidR="00D41252" w:rsidRPr="00D41252">
              <w:rPr>
                <w:rFonts w:ascii="Century Gothic" w:hAnsi="Century Gothic" w:cstheme="minorHAnsi"/>
                <w:b/>
              </w:rPr>
              <w:t xml:space="preserve"> &amp; </w:t>
            </w:r>
            <w:r w:rsidRPr="00D41252">
              <w:rPr>
                <w:rFonts w:ascii="Century Gothic" w:hAnsi="Century Gothic" w:cstheme="minorHAnsi"/>
                <w:b/>
              </w:rPr>
              <w:t xml:space="preserve"> </w:t>
            </w:r>
            <w:r w:rsidR="00D41252" w:rsidRPr="00D41252">
              <w:rPr>
                <w:rFonts w:ascii="Century Gothic" w:hAnsi="Century Gothic" w:cstheme="minorHAnsi"/>
                <w:b/>
              </w:rPr>
              <w:t xml:space="preserve">Presentation </w:t>
            </w:r>
            <w:r w:rsidRPr="00D41252">
              <w:rPr>
                <w:rFonts w:ascii="Century Gothic" w:hAnsi="Century Gothic" w:cstheme="minorHAnsi"/>
                <w:b/>
              </w:rPr>
              <w:t>Resources</w:t>
            </w:r>
          </w:p>
        </w:tc>
        <w:tc>
          <w:tcPr>
            <w:tcW w:w="8118" w:type="dxa"/>
            <w:tcBorders>
              <w:right w:val="single" w:sz="18" w:space="0" w:color="auto"/>
            </w:tcBorders>
          </w:tcPr>
          <w:p w:rsidR="00F3582A" w:rsidRDefault="00E06B69" w:rsidP="00E06B69">
            <w:pPr>
              <w:rPr>
                <w:rFonts w:ascii="Century Gothic" w:hAnsi="Century Gothic"/>
                <w:b/>
              </w:rPr>
            </w:pPr>
            <w:r w:rsidRPr="00F3582A">
              <w:rPr>
                <w:rFonts w:ascii="Century Gothic" w:hAnsi="Century Gothic"/>
                <w:b/>
              </w:rPr>
              <w:t>Exponent Rules PowerPoint</w:t>
            </w:r>
          </w:p>
          <w:p w:rsidR="00E06B69" w:rsidRDefault="00F3582A" w:rsidP="00E06B69">
            <w:pPr>
              <w:rPr>
                <w:rFonts w:ascii="Century Gothic" w:hAnsi="Century Gothic"/>
              </w:rPr>
            </w:pPr>
            <w:r>
              <w:rPr>
                <w:rFonts w:ascii="Century Gothic" w:hAnsi="Century Gothic"/>
              </w:rPr>
              <w:t xml:space="preserve">Slide show that includes rules on multiplying, dividing, exponent of exponent rule, negative exponents.  Slide show also includes a video and review problems.  </w:t>
            </w:r>
            <w:r w:rsidR="00E06B69" w:rsidRPr="002E086D">
              <w:rPr>
                <w:rFonts w:ascii="Century Gothic" w:hAnsi="Century Gothic"/>
                <w:b/>
              </w:rPr>
              <w:br/>
            </w:r>
            <w:hyperlink r:id="rId5" w:history="1">
              <w:r w:rsidR="002E086D" w:rsidRPr="002E086D">
                <w:rPr>
                  <w:rStyle w:val="Hyperlink"/>
                  <w:rFonts w:ascii="Century Gothic" w:hAnsi="Century Gothic"/>
                </w:rPr>
                <w:t>www.slideshare.net/whaleye/rules-of-exponents</w:t>
              </w:r>
            </w:hyperlink>
          </w:p>
          <w:p w:rsidR="00F3582A" w:rsidRPr="002E086D" w:rsidRDefault="00F3582A" w:rsidP="00E06B69">
            <w:pPr>
              <w:rPr>
                <w:rFonts w:ascii="Century Gothic" w:hAnsi="Century Gothic"/>
              </w:rPr>
            </w:pPr>
          </w:p>
          <w:p w:rsidR="00E06B69" w:rsidRPr="00F3582A" w:rsidRDefault="00E06B69" w:rsidP="00E06B69">
            <w:pPr>
              <w:rPr>
                <w:rFonts w:ascii="Century Gothic" w:hAnsi="Century Gothic"/>
              </w:rPr>
            </w:pPr>
            <w:r w:rsidRPr="00F3582A">
              <w:rPr>
                <w:rFonts w:ascii="Century Gothic" w:hAnsi="Century Gothic"/>
                <w:b/>
              </w:rPr>
              <w:t>Exponent Rules PowerPoint</w:t>
            </w:r>
          </w:p>
          <w:p w:rsidR="00071871" w:rsidRPr="002E086D" w:rsidRDefault="00557D6C" w:rsidP="00E06B69">
            <w:pPr>
              <w:rPr>
                <w:rFonts w:ascii="Century Gothic" w:hAnsi="Century Gothic"/>
              </w:rPr>
            </w:pPr>
            <w:hyperlink r:id="rId6" w:history="1">
              <w:r w:rsidR="002E086D" w:rsidRPr="00F3582A">
                <w:rPr>
                  <w:rStyle w:val="Hyperlink"/>
                  <w:rFonts w:ascii="Century Gothic" w:hAnsi="Century Gothic"/>
                </w:rPr>
                <w:t>www.slideshare.net/Josephil/laws-of-exponents-1677801</w:t>
              </w:r>
            </w:hyperlink>
          </w:p>
          <w:p w:rsidR="002E086D" w:rsidRPr="002E086D" w:rsidRDefault="002E086D" w:rsidP="00E06B69">
            <w:pPr>
              <w:rPr>
                <w:rFonts w:ascii="Century Gothic" w:hAnsi="Century Gothic"/>
                <w:b/>
              </w:rPr>
            </w:pPr>
          </w:p>
          <w:p w:rsidR="002E086D" w:rsidRPr="002E086D" w:rsidRDefault="00E06B69" w:rsidP="00E06B69">
            <w:pPr>
              <w:rPr>
                <w:rFonts w:ascii="Century Gothic" w:hAnsi="Century Gothic"/>
                <w:b/>
              </w:rPr>
            </w:pPr>
            <w:r w:rsidRPr="002E086D">
              <w:rPr>
                <w:rFonts w:ascii="Century Gothic" w:hAnsi="Century Gothic"/>
                <w:b/>
              </w:rPr>
              <w:t>Scientific Notation and Graphing Calculators</w:t>
            </w:r>
          </w:p>
          <w:p w:rsidR="002E086D" w:rsidRPr="002E086D" w:rsidRDefault="002E086D" w:rsidP="00E06B69">
            <w:pPr>
              <w:rPr>
                <w:rFonts w:ascii="Century Gothic" w:hAnsi="Century Gothic"/>
              </w:rPr>
            </w:pPr>
            <w:r w:rsidRPr="002E086D">
              <w:rPr>
                <w:rFonts w:ascii="Century Gothic" w:hAnsi="Century Gothic"/>
              </w:rPr>
              <w:t>This video demonstrates how to convert between scientific notation and standard form using the Mode menu on a T-84 Plus calculator.</w:t>
            </w:r>
          </w:p>
          <w:p w:rsidR="00E06B69" w:rsidRPr="002E086D" w:rsidRDefault="00557D6C" w:rsidP="00E06B69">
            <w:pPr>
              <w:rPr>
                <w:rFonts w:ascii="Century Gothic" w:hAnsi="Century Gothic"/>
              </w:rPr>
            </w:pPr>
            <w:hyperlink r:id="rId7" w:history="1">
              <w:r w:rsidR="00E06B69" w:rsidRPr="002E086D">
                <w:rPr>
                  <w:rStyle w:val="Hyperlink"/>
                  <w:rFonts w:ascii="Century Gothic" w:hAnsi="Century Gothic"/>
                </w:rPr>
                <w:t>http://www.youtube.com/watch?v=RECRYjblXV8</w:t>
              </w:r>
            </w:hyperlink>
          </w:p>
          <w:p w:rsidR="002E086D" w:rsidRPr="002E086D" w:rsidRDefault="002E086D" w:rsidP="00E06B69">
            <w:pPr>
              <w:rPr>
                <w:rFonts w:ascii="Century Gothic" w:hAnsi="Century Gothic"/>
              </w:rPr>
            </w:pPr>
          </w:p>
          <w:p w:rsidR="00E06B69" w:rsidRPr="002E086D" w:rsidRDefault="00E06B69" w:rsidP="00E06B69">
            <w:pPr>
              <w:rPr>
                <w:rFonts w:ascii="Century Gothic" w:hAnsi="Century Gothic"/>
                <w:b/>
              </w:rPr>
            </w:pPr>
            <w:r w:rsidRPr="002E086D">
              <w:rPr>
                <w:rFonts w:ascii="Century Gothic" w:hAnsi="Century Gothic"/>
                <w:b/>
              </w:rPr>
              <w:t>Scientific Notation and Graphing Calculators</w:t>
            </w:r>
          </w:p>
          <w:p w:rsidR="002E086D" w:rsidRPr="002E086D" w:rsidRDefault="002E086D" w:rsidP="00E06B69">
            <w:pPr>
              <w:rPr>
                <w:rFonts w:ascii="Century Gothic" w:hAnsi="Century Gothic"/>
              </w:rPr>
            </w:pPr>
            <w:r w:rsidRPr="002E086D">
              <w:rPr>
                <w:rFonts w:ascii="Century Gothic" w:hAnsi="Century Gothic"/>
              </w:rPr>
              <w:t>Working with scientific notation on the graphing calculator</w:t>
            </w:r>
          </w:p>
          <w:p w:rsidR="00E06B69" w:rsidRDefault="00557D6C" w:rsidP="00E06B69">
            <w:pPr>
              <w:rPr>
                <w:rStyle w:val="Hyperlink"/>
                <w:rFonts w:ascii="Century Gothic" w:hAnsi="Century Gothic"/>
              </w:rPr>
            </w:pPr>
            <w:hyperlink r:id="rId8" w:history="1">
              <w:r w:rsidR="00E06B69" w:rsidRPr="002E086D">
                <w:rPr>
                  <w:rStyle w:val="Hyperlink"/>
                  <w:rFonts w:ascii="Century Gothic" w:hAnsi="Century Gothic"/>
                </w:rPr>
                <w:t>http://mathbits.com/MathBits/TISection/General/ScientificNotation.htm</w:t>
              </w:r>
            </w:hyperlink>
          </w:p>
          <w:p w:rsidR="00557D6C" w:rsidRPr="00E06B69" w:rsidRDefault="00557D6C" w:rsidP="00E06B69">
            <w:pPr>
              <w:rPr>
                <w:rFonts w:ascii="Century Gothic" w:hAnsi="Century Gothic" w:cstheme="minorHAnsi"/>
              </w:rPr>
            </w:pPr>
            <w:bookmarkStart w:id="0" w:name="_GoBack"/>
            <w:bookmarkEnd w:id="0"/>
          </w:p>
        </w:tc>
      </w:tr>
      <w:tr w:rsidR="00071871" w:rsidTr="00D41252">
        <w:tc>
          <w:tcPr>
            <w:tcW w:w="2898" w:type="dxa"/>
            <w:tcBorders>
              <w:left w:val="single" w:sz="18" w:space="0" w:color="auto"/>
            </w:tcBorders>
          </w:tcPr>
          <w:p w:rsidR="00071871" w:rsidRPr="00D41252" w:rsidRDefault="00071871">
            <w:pPr>
              <w:rPr>
                <w:rFonts w:ascii="Century Gothic" w:hAnsi="Century Gothic" w:cstheme="minorHAnsi"/>
                <w:b/>
              </w:rPr>
            </w:pPr>
            <w:r w:rsidRPr="00D41252">
              <w:rPr>
                <w:rFonts w:ascii="Century Gothic" w:hAnsi="Century Gothic" w:cstheme="minorHAnsi"/>
                <w:b/>
              </w:rPr>
              <w:t>Engaging Activities</w:t>
            </w:r>
          </w:p>
        </w:tc>
        <w:tc>
          <w:tcPr>
            <w:tcW w:w="8118" w:type="dxa"/>
            <w:tcBorders>
              <w:right w:val="single" w:sz="18" w:space="0" w:color="auto"/>
            </w:tcBorders>
          </w:tcPr>
          <w:p w:rsidR="002E086D" w:rsidRDefault="00E06B69">
            <w:pPr>
              <w:rPr>
                <w:rFonts w:ascii="Century Gothic" w:hAnsi="Century Gothic"/>
                <w:b/>
              </w:rPr>
            </w:pPr>
            <w:r w:rsidRPr="00E06B69">
              <w:rPr>
                <w:rFonts w:ascii="Century Gothic" w:hAnsi="Century Gothic"/>
                <w:b/>
              </w:rPr>
              <w:t>Activities for Writing and Comparing Numbers in Scientific Notation (OH Dept. of Ed)</w:t>
            </w:r>
          </w:p>
          <w:p w:rsidR="00071871" w:rsidRDefault="00646A18">
            <w:pPr>
              <w:rPr>
                <w:rFonts w:ascii="Century Gothic" w:hAnsi="Century Gothic"/>
              </w:rPr>
            </w:pPr>
            <w:r>
              <w:rPr>
                <w:rFonts w:ascii="Century Gothic" w:hAnsi="Century Gothic"/>
              </w:rPr>
              <w:t xml:space="preserve">Lesson that explores multiple representations of large numbers in scientific notation through the use of models, visual representations, and expanded numeric forms.  Includes ordering and comparing numbers when written in scientific notation.  </w:t>
            </w:r>
            <w:r w:rsidR="00E06B69" w:rsidRPr="00E06B69">
              <w:rPr>
                <w:rFonts w:ascii="Century Gothic" w:hAnsi="Century Gothic"/>
                <w:b/>
              </w:rPr>
              <w:br/>
            </w:r>
            <w:hyperlink r:id="rId9" w:history="1">
              <w:r w:rsidR="00E06B69" w:rsidRPr="00E06B69">
                <w:rPr>
                  <w:rStyle w:val="Hyperlink"/>
                  <w:rFonts w:ascii="Century Gothic" w:hAnsi="Century Gothic"/>
                </w:rPr>
                <w:t>http://ims.ode.state.oh.us/ODE/IMS/Lessons/Content/CMA_LP_S01_BA_L08_I01_01.pdf</w:t>
              </w:r>
            </w:hyperlink>
          </w:p>
          <w:p w:rsidR="00646A18" w:rsidRPr="00E06B69" w:rsidRDefault="00646A18">
            <w:pPr>
              <w:rPr>
                <w:rFonts w:ascii="Century Gothic" w:hAnsi="Century Gothic"/>
              </w:rPr>
            </w:pPr>
          </w:p>
          <w:p w:rsidR="00646A18" w:rsidRDefault="00E06B69" w:rsidP="00E06B69">
            <w:pPr>
              <w:rPr>
                <w:rFonts w:ascii="Century Gothic" w:hAnsi="Century Gothic"/>
              </w:rPr>
            </w:pPr>
            <w:r w:rsidRPr="00E06B69">
              <w:rPr>
                <w:rFonts w:ascii="Century Gothic" w:hAnsi="Century Gothic"/>
                <w:b/>
                <w:u w:val="single"/>
              </w:rPr>
              <w:t>Scientific Notation Module:  NASA Application</w:t>
            </w:r>
            <w:r w:rsidRPr="00E06B69">
              <w:rPr>
                <w:rFonts w:ascii="Century Gothic" w:hAnsi="Century Gothic"/>
              </w:rPr>
              <w:br/>
            </w:r>
          </w:p>
          <w:p w:rsidR="00646A18" w:rsidRDefault="00646A18" w:rsidP="00E06B69">
            <w:pPr>
              <w:rPr>
                <w:rFonts w:ascii="Century Gothic" w:hAnsi="Century Gothic"/>
              </w:rPr>
            </w:pPr>
            <w:r>
              <w:rPr>
                <w:rFonts w:ascii="Century Gothic" w:hAnsi="Century Gothic"/>
              </w:rPr>
              <w:t xml:space="preserve">Students use scientific </w:t>
            </w:r>
            <w:proofErr w:type="gramStart"/>
            <w:r>
              <w:rPr>
                <w:rFonts w:ascii="Century Gothic" w:hAnsi="Century Gothic"/>
              </w:rPr>
              <w:t>notation  to</w:t>
            </w:r>
            <w:proofErr w:type="gramEnd"/>
            <w:r>
              <w:rPr>
                <w:rFonts w:ascii="Century Gothic" w:hAnsi="Century Gothic"/>
              </w:rPr>
              <w:t xml:space="preserve"> perform calculations to understand the size, mass, and volume of dust and the new dust ring around Saturn.  </w:t>
            </w:r>
          </w:p>
          <w:p w:rsidR="00646A18" w:rsidRDefault="00646A18" w:rsidP="00E06B69">
            <w:pPr>
              <w:rPr>
                <w:rFonts w:ascii="Century Gothic" w:hAnsi="Century Gothic"/>
              </w:rPr>
            </w:pPr>
          </w:p>
          <w:p w:rsidR="00646A18" w:rsidRDefault="00557D6C" w:rsidP="00E06B69">
            <w:pPr>
              <w:rPr>
                <w:rFonts w:ascii="Century Gothic" w:hAnsi="Century Gothic"/>
              </w:rPr>
            </w:pPr>
            <w:hyperlink r:id="rId10" w:history="1">
              <w:r w:rsidR="00E06B69" w:rsidRPr="00E06B69">
                <w:rPr>
                  <w:rStyle w:val="Hyperlink"/>
                  <w:rFonts w:ascii="Century Gothic" w:hAnsi="Century Gothic"/>
                </w:rPr>
                <w:t>http://spacemath.gsfc.nasa.gov/Modules/8Module3.html</w:t>
              </w:r>
            </w:hyperlink>
          </w:p>
          <w:p w:rsidR="00646A18" w:rsidRPr="00646A18" w:rsidRDefault="00E06B69" w:rsidP="00E06B69">
            <w:pPr>
              <w:rPr>
                <w:rFonts w:ascii="Century Gothic" w:hAnsi="Century Gothic"/>
                <w:b/>
              </w:rPr>
            </w:pPr>
            <w:r w:rsidRPr="00E06B69">
              <w:rPr>
                <w:rFonts w:ascii="Century Gothic" w:hAnsi="Century Gothic"/>
              </w:rPr>
              <w:br/>
            </w:r>
            <w:r w:rsidRPr="00646A18">
              <w:rPr>
                <w:rFonts w:ascii="Century Gothic" w:hAnsi="Century Gothic"/>
                <w:b/>
              </w:rPr>
              <w:t>Writing in Scientific Notation WS</w:t>
            </w:r>
          </w:p>
          <w:p w:rsidR="00646A18" w:rsidRDefault="00646A18" w:rsidP="00E06B69">
            <w:pPr>
              <w:rPr>
                <w:rFonts w:ascii="Century Gothic" w:hAnsi="Century Gothic"/>
                <w:b/>
              </w:rPr>
            </w:pPr>
            <w:r>
              <w:rPr>
                <w:rFonts w:ascii="Century Gothic" w:hAnsi="Century Gothic"/>
              </w:rPr>
              <w:t xml:space="preserve">Problems taken from common astronomical applications involve the conversion of decimal numbers into scientific notation form.  </w:t>
            </w:r>
            <w:r w:rsidR="00E06B69" w:rsidRPr="00E06B69">
              <w:rPr>
                <w:rFonts w:ascii="Century Gothic" w:hAnsi="Century Gothic"/>
              </w:rPr>
              <w:br/>
            </w:r>
            <w:hyperlink r:id="rId11" w:history="1">
              <w:r w:rsidR="00E06B69" w:rsidRPr="00E06B69">
                <w:rPr>
                  <w:rStyle w:val="Hyperlink"/>
                  <w:rFonts w:ascii="Century Gothic" w:hAnsi="Century Gothic"/>
                </w:rPr>
                <w:t>http://spacemath.gsfc.nasa.gov/Modules/4Page12.pdf</w:t>
              </w:r>
            </w:hyperlink>
            <w:r w:rsidR="00E06B69" w:rsidRPr="00E06B69">
              <w:rPr>
                <w:rFonts w:ascii="Century Gothic" w:hAnsi="Century Gothic"/>
              </w:rPr>
              <w:br/>
            </w:r>
          </w:p>
          <w:p w:rsidR="00646A18" w:rsidRDefault="00E06B69" w:rsidP="00E06B69">
            <w:pPr>
              <w:rPr>
                <w:rFonts w:ascii="Century Gothic" w:hAnsi="Century Gothic"/>
                <w:b/>
              </w:rPr>
            </w:pPr>
            <w:r w:rsidRPr="00646A18">
              <w:rPr>
                <w:rFonts w:ascii="Century Gothic" w:hAnsi="Century Gothic"/>
                <w:b/>
              </w:rPr>
              <w:t>Scientific Notation-Addition WS:</w:t>
            </w:r>
          </w:p>
          <w:p w:rsidR="00646A18" w:rsidRDefault="00646A18" w:rsidP="00E06B69">
            <w:pPr>
              <w:rPr>
                <w:rFonts w:ascii="Century Gothic" w:hAnsi="Century Gothic"/>
              </w:rPr>
            </w:pPr>
            <w:r w:rsidRPr="00646A18">
              <w:rPr>
                <w:rFonts w:ascii="Century Gothic" w:hAnsi="Century Gothic"/>
              </w:rPr>
              <w:t>Addition and subtraction of numbers expressed in scientific notation</w:t>
            </w:r>
            <w:r>
              <w:rPr>
                <w:rFonts w:ascii="Century Gothic" w:hAnsi="Century Gothic"/>
                <w:b/>
              </w:rPr>
              <w:t xml:space="preserve">.  </w:t>
            </w:r>
            <w:r w:rsidR="00E06B69" w:rsidRPr="00E06B69">
              <w:rPr>
                <w:rFonts w:ascii="Century Gothic" w:hAnsi="Century Gothic"/>
              </w:rPr>
              <w:br/>
            </w:r>
            <w:hyperlink r:id="rId12" w:history="1">
              <w:r w:rsidR="00E06B69" w:rsidRPr="00E06B69">
                <w:rPr>
                  <w:rStyle w:val="Hyperlink"/>
                  <w:rFonts w:ascii="Century Gothic" w:hAnsi="Century Gothic"/>
                </w:rPr>
                <w:t>http://spacemath.gsfc.nasa.gov/Modules/4Page13.pdf</w:t>
              </w:r>
            </w:hyperlink>
          </w:p>
          <w:p w:rsidR="00646A18" w:rsidRDefault="00E06B69" w:rsidP="00E06B69">
            <w:pPr>
              <w:rPr>
                <w:rFonts w:ascii="Century Gothic" w:hAnsi="Century Gothic"/>
              </w:rPr>
            </w:pPr>
            <w:r w:rsidRPr="00E06B69">
              <w:rPr>
                <w:rFonts w:ascii="Century Gothic" w:hAnsi="Century Gothic"/>
              </w:rPr>
              <w:br/>
            </w:r>
            <w:r w:rsidRPr="00646A18">
              <w:rPr>
                <w:rFonts w:ascii="Century Gothic" w:hAnsi="Century Gothic"/>
                <w:b/>
              </w:rPr>
              <w:t>Scientific Notation with Multiplication and Division WS</w:t>
            </w:r>
            <w:r w:rsidRPr="00E06B69">
              <w:rPr>
                <w:rFonts w:ascii="Century Gothic" w:hAnsi="Century Gothic"/>
              </w:rPr>
              <w:t>:</w:t>
            </w:r>
          </w:p>
          <w:p w:rsidR="00646A18" w:rsidRDefault="00646A18" w:rsidP="00E06B69">
            <w:pPr>
              <w:rPr>
                <w:rFonts w:ascii="Century Gothic" w:hAnsi="Century Gothic"/>
              </w:rPr>
            </w:pPr>
            <w:r>
              <w:rPr>
                <w:rFonts w:ascii="Century Gothic" w:hAnsi="Century Gothic"/>
              </w:rPr>
              <w:t>Division and subtraction of numbers expressed in scientific notation.</w:t>
            </w:r>
            <w:r w:rsidR="00E06B69" w:rsidRPr="00E06B69">
              <w:rPr>
                <w:rFonts w:ascii="Century Gothic" w:hAnsi="Century Gothic"/>
              </w:rPr>
              <w:br/>
            </w:r>
            <w:hyperlink r:id="rId13" w:history="1">
              <w:r w:rsidR="00E06B69" w:rsidRPr="00E06B69">
                <w:rPr>
                  <w:rStyle w:val="Hyperlink"/>
                  <w:rFonts w:ascii="Century Gothic" w:hAnsi="Century Gothic"/>
                </w:rPr>
                <w:t>http://spacemath.gsfc.nasa.gov/Modules/4Page14.pdf</w:t>
              </w:r>
            </w:hyperlink>
          </w:p>
          <w:p w:rsidR="00E154A9" w:rsidRPr="00E154A9" w:rsidRDefault="00E06B69" w:rsidP="00E06B69">
            <w:pPr>
              <w:rPr>
                <w:rFonts w:ascii="Century Gothic" w:hAnsi="Century Gothic"/>
                <w:b/>
              </w:rPr>
            </w:pPr>
            <w:r w:rsidRPr="00E06B69">
              <w:rPr>
                <w:rFonts w:ascii="Century Gothic" w:hAnsi="Century Gothic"/>
              </w:rPr>
              <w:br/>
            </w:r>
            <w:r w:rsidRPr="00E154A9">
              <w:rPr>
                <w:rFonts w:ascii="Century Gothic" w:hAnsi="Century Gothic"/>
                <w:b/>
              </w:rPr>
              <w:t>Scientific Notation Word Problems WS:</w:t>
            </w:r>
          </w:p>
          <w:p w:rsidR="00E06B69" w:rsidRDefault="00E154A9" w:rsidP="00E06B69">
            <w:pPr>
              <w:rPr>
                <w:rFonts w:ascii="Century Gothic" w:hAnsi="Century Gothic"/>
              </w:rPr>
            </w:pPr>
            <w:r>
              <w:rPr>
                <w:rFonts w:ascii="Century Gothic" w:hAnsi="Century Gothic"/>
              </w:rPr>
              <w:t>Application of scientific notation</w:t>
            </w:r>
            <w:r w:rsidR="00E06B69" w:rsidRPr="00E06B69">
              <w:rPr>
                <w:rFonts w:ascii="Century Gothic" w:hAnsi="Century Gothic"/>
              </w:rPr>
              <w:br/>
            </w:r>
            <w:hyperlink r:id="rId14" w:history="1">
              <w:r w:rsidR="00E06B69" w:rsidRPr="00E06B69">
                <w:rPr>
                  <w:rStyle w:val="Hyperlink"/>
                  <w:rFonts w:ascii="Century Gothic" w:hAnsi="Century Gothic"/>
                </w:rPr>
                <w:t>http://spacemath.gsfc.nasa.gov/Modules/2page9.pdf</w:t>
              </w:r>
            </w:hyperlink>
          </w:p>
          <w:p w:rsidR="00F3582A" w:rsidRPr="00E06B69" w:rsidRDefault="00F3582A" w:rsidP="00E06B69">
            <w:pPr>
              <w:rPr>
                <w:rFonts w:ascii="Century Gothic" w:hAnsi="Century Gothic"/>
              </w:rPr>
            </w:pPr>
          </w:p>
          <w:p w:rsidR="00E06B69" w:rsidRDefault="00E06B69" w:rsidP="00E06B69">
            <w:pPr>
              <w:rPr>
                <w:rFonts w:ascii="Century Gothic" w:hAnsi="Century Gothic"/>
              </w:rPr>
            </w:pPr>
            <w:r w:rsidRPr="00E06B69">
              <w:rPr>
                <w:rFonts w:ascii="Century Gothic" w:hAnsi="Century Gothic"/>
                <w:b/>
              </w:rPr>
              <w:t>Exponents Lesson and Jeopardy</w:t>
            </w:r>
            <w:r w:rsidRPr="00E06B69">
              <w:rPr>
                <w:rFonts w:ascii="Century Gothic" w:hAnsi="Century Gothic"/>
              </w:rPr>
              <w:br/>
            </w:r>
            <w:hyperlink r:id="rId15" w:history="1">
              <w:r w:rsidRPr="00E06B69">
                <w:rPr>
                  <w:rStyle w:val="Hyperlink"/>
                  <w:rFonts w:ascii="Century Gothic" w:hAnsi="Century Gothic"/>
                </w:rPr>
                <w:t>http://middlelevelmathcwu.wikispaces.com/Jeopardy+Exponent+Game</w:t>
              </w:r>
            </w:hyperlink>
          </w:p>
          <w:p w:rsidR="00E154A9" w:rsidRPr="00E06B69" w:rsidRDefault="00E154A9" w:rsidP="00E06B69">
            <w:pPr>
              <w:rPr>
                <w:rFonts w:ascii="Century Gothic" w:hAnsi="Century Gothic"/>
              </w:rPr>
            </w:pPr>
          </w:p>
          <w:p w:rsidR="00E06B69" w:rsidRPr="00E06B69" w:rsidRDefault="00E06B69">
            <w:pPr>
              <w:rPr>
                <w:rFonts w:ascii="Century Gothic" w:hAnsi="Century Gothic" w:cstheme="minorHAnsi"/>
              </w:rPr>
            </w:pPr>
            <w:r w:rsidRPr="00E06B69">
              <w:rPr>
                <w:rFonts w:ascii="Century Gothic" w:hAnsi="Century Gothic"/>
                <w:b/>
              </w:rPr>
              <w:t>Jeopardy Game:  Writing in Standard Form and Scientific Notation</w:t>
            </w:r>
            <w:r w:rsidRPr="00E06B69">
              <w:rPr>
                <w:rFonts w:ascii="Century Gothic" w:hAnsi="Century Gothic"/>
                <w:b/>
              </w:rPr>
              <w:br/>
            </w:r>
            <w:hyperlink r:id="rId16" w:history="1">
              <w:r w:rsidRPr="00E06B69">
                <w:rPr>
                  <w:rStyle w:val="Hyperlink"/>
                  <w:rFonts w:ascii="Century Gothic" w:hAnsi="Century Gothic"/>
                </w:rPr>
                <w:t>http://www.superteachertools.com/jeopardy/usergames/Apr201016/game1271859395.php</w:t>
              </w:r>
            </w:hyperlink>
          </w:p>
        </w:tc>
      </w:tr>
      <w:tr w:rsidR="00071871" w:rsidTr="00D41252">
        <w:tc>
          <w:tcPr>
            <w:tcW w:w="2898" w:type="dxa"/>
            <w:tcBorders>
              <w:left w:val="single" w:sz="18" w:space="0" w:color="auto"/>
            </w:tcBorders>
          </w:tcPr>
          <w:p w:rsidR="00071871" w:rsidRPr="00D41252" w:rsidRDefault="00071871">
            <w:pPr>
              <w:rPr>
                <w:rFonts w:ascii="Century Gothic" w:hAnsi="Century Gothic" w:cstheme="minorHAnsi"/>
                <w:b/>
              </w:rPr>
            </w:pPr>
            <w:r w:rsidRPr="00D41252">
              <w:rPr>
                <w:rFonts w:ascii="Century Gothic" w:hAnsi="Century Gothic" w:cstheme="minorHAnsi"/>
                <w:b/>
              </w:rPr>
              <w:lastRenderedPageBreak/>
              <w:t>Videos</w:t>
            </w:r>
          </w:p>
        </w:tc>
        <w:tc>
          <w:tcPr>
            <w:tcW w:w="8118" w:type="dxa"/>
            <w:tcBorders>
              <w:right w:val="single" w:sz="18" w:space="0" w:color="auto"/>
            </w:tcBorders>
          </w:tcPr>
          <w:p w:rsidR="00E06B69" w:rsidRPr="00E06B69" w:rsidRDefault="00E06B69" w:rsidP="00E06B69">
            <w:pPr>
              <w:rPr>
                <w:rFonts w:ascii="Century Gothic" w:hAnsi="Century Gothic"/>
              </w:rPr>
            </w:pPr>
            <w:proofErr w:type="spellStart"/>
            <w:r w:rsidRPr="00E06B69">
              <w:rPr>
                <w:rFonts w:ascii="Century Gothic" w:hAnsi="Century Gothic"/>
                <w:b/>
              </w:rPr>
              <w:t>BrainPop</w:t>
            </w:r>
            <w:proofErr w:type="spellEnd"/>
            <w:r w:rsidRPr="00E06B69">
              <w:rPr>
                <w:rFonts w:ascii="Century Gothic" w:hAnsi="Century Gothic"/>
                <w:b/>
              </w:rPr>
              <w:t xml:space="preserve"> Multiplying and Dividing Exponents</w:t>
            </w:r>
            <w:r w:rsidRPr="00E06B69">
              <w:rPr>
                <w:rFonts w:ascii="Century Gothic" w:hAnsi="Century Gothic"/>
                <w:b/>
              </w:rPr>
              <w:br/>
            </w:r>
            <w:hyperlink r:id="rId17" w:history="1">
              <w:r w:rsidRPr="00E06B69">
                <w:rPr>
                  <w:rStyle w:val="Hyperlink"/>
                  <w:rFonts w:ascii="Century Gothic" w:hAnsi="Century Gothic"/>
                </w:rPr>
                <w:t>http://www.brainpop.com/math/algebra/multiplyinganddividingexponents/</w:t>
              </w:r>
            </w:hyperlink>
          </w:p>
          <w:p w:rsidR="00071871" w:rsidRPr="00E06B69" w:rsidRDefault="00071871">
            <w:pPr>
              <w:rPr>
                <w:rFonts w:ascii="Century Gothic" w:hAnsi="Century Gothic" w:cstheme="minorHAnsi"/>
              </w:rPr>
            </w:pPr>
          </w:p>
        </w:tc>
      </w:tr>
      <w:tr w:rsidR="00071871" w:rsidTr="00D41252">
        <w:tc>
          <w:tcPr>
            <w:tcW w:w="2898" w:type="dxa"/>
            <w:tcBorders>
              <w:left w:val="single" w:sz="18" w:space="0" w:color="auto"/>
            </w:tcBorders>
          </w:tcPr>
          <w:p w:rsidR="00D41252" w:rsidRPr="00D41252" w:rsidRDefault="00071871">
            <w:pPr>
              <w:rPr>
                <w:rFonts w:ascii="Century Gothic" w:hAnsi="Century Gothic" w:cstheme="minorHAnsi"/>
                <w:b/>
              </w:rPr>
            </w:pPr>
            <w:r w:rsidRPr="00D41252">
              <w:rPr>
                <w:rFonts w:ascii="Century Gothic" w:hAnsi="Century Gothic" w:cstheme="minorHAnsi"/>
                <w:b/>
              </w:rPr>
              <w:t>Practice/</w:t>
            </w:r>
          </w:p>
          <w:p w:rsidR="00071871" w:rsidRPr="00D41252" w:rsidRDefault="00071871">
            <w:pPr>
              <w:rPr>
                <w:rFonts w:ascii="Century Gothic" w:hAnsi="Century Gothic" w:cstheme="minorHAnsi"/>
                <w:b/>
              </w:rPr>
            </w:pPr>
            <w:r w:rsidRPr="00D41252">
              <w:rPr>
                <w:rFonts w:ascii="Century Gothic" w:hAnsi="Century Gothic" w:cstheme="minorHAnsi"/>
                <w:b/>
              </w:rPr>
              <w:t>Assessment</w:t>
            </w:r>
          </w:p>
        </w:tc>
        <w:tc>
          <w:tcPr>
            <w:tcW w:w="8118" w:type="dxa"/>
            <w:tcBorders>
              <w:right w:val="single" w:sz="18" w:space="0" w:color="auto"/>
            </w:tcBorders>
          </w:tcPr>
          <w:p w:rsidR="00071871" w:rsidRDefault="00E06B69">
            <w:pPr>
              <w:rPr>
                <w:rFonts w:ascii="Century Gothic" w:hAnsi="Century Gothic"/>
              </w:rPr>
            </w:pPr>
            <w:r w:rsidRPr="00E06B69">
              <w:rPr>
                <w:rFonts w:ascii="Century Gothic" w:hAnsi="Century Gothic"/>
                <w:b/>
              </w:rPr>
              <w:t>Jeopardy Game:  Writing in Standard Form and Scientific Notation</w:t>
            </w:r>
            <w:r w:rsidRPr="00E06B69">
              <w:rPr>
                <w:rFonts w:ascii="Century Gothic" w:hAnsi="Century Gothic"/>
                <w:b/>
              </w:rPr>
              <w:br/>
            </w:r>
            <w:hyperlink r:id="rId18" w:history="1">
              <w:r w:rsidRPr="00E06B69">
                <w:rPr>
                  <w:rStyle w:val="Hyperlink"/>
                  <w:rFonts w:ascii="Century Gothic" w:hAnsi="Century Gothic"/>
                </w:rPr>
                <w:t>http://www.superteachertools.com/jeopardy/usergames/Apr201016/game1271859395.php</w:t>
              </w:r>
            </w:hyperlink>
          </w:p>
          <w:p w:rsidR="00E06B69" w:rsidRPr="00E06B69" w:rsidRDefault="00E06B69" w:rsidP="00E06B69">
            <w:pPr>
              <w:rPr>
                <w:rFonts w:ascii="Century Gothic" w:hAnsi="Century Gothic" w:cstheme="minorHAnsi"/>
              </w:rPr>
            </w:pPr>
          </w:p>
        </w:tc>
      </w:tr>
      <w:tr w:rsidR="00071871" w:rsidTr="00D41252">
        <w:tc>
          <w:tcPr>
            <w:tcW w:w="2898" w:type="dxa"/>
            <w:tcBorders>
              <w:left w:val="single" w:sz="18" w:space="0" w:color="auto"/>
            </w:tcBorders>
          </w:tcPr>
          <w:p w:rsidR="00071871" w:rsidRPr="00D41252" w:rsidRDefault="00071871">
            <w:pPr>
              <w:rPr>
                <w:rFonts w:ascii="Century Gothic" w:hAnsi="Century Gothic" w:cstheme="minorHAnsi"/>
                <w:b/>
              </w:rPr>
            </w:pPr>
            <w:r w:rsidRPr="00D41252">
              <w:rPr>
                <w:rFonts w:ascii="Century Gothic" w:hAnsi="Century Gothic" w:cstheme="minorHAnsi"/>
                <w:b/>
              </w:rPr>
              <w:t>FALs</w:t>
            </w:r>
          </w:p>
        </w:tc>
        <w:tc>
          <w:tcPr>
            <w:tcW w:w="8118" w:type="dxa"/>
            <w:tcBorders>
              <w:right w:val="single" w:sz="18" w:space="0" w:color="auto"/>
            </w:tcBorders>
          </w:tcPr>
          <w:p w:rsidR="00E648B2" w:rsidRDefault="00E648B2">
            <w:pPr>
              <w:rPr>
                <w:rFonts w:ascii="Century Gothic" w:hAnsi="Century Gothic" w:cstheme="minorHAnsi"/>
                <w:b/>
              </w:rPr>
            </w:pPr>
            <w:r w:rsidRPr="00E648B2">
              <w:rPr>
                <w:rFonts w:ascii="Century Gothic" w:hAnsi="Century Gothic" w:cstheme="minorHAnsi"/>
                <w:b/>
              </w:rPr>
              <w:t>FAL  Applying Properties of Exponents</w:t>
            </w:r>
          </w:p>
          <w:p w:rsidR="00E648B2" w:rsidRPr="00E648B2" w:rsidRDefault="00E648B2">
            <w:pPr>
              <w:rPr>
                <w:rFonts w:ascii="Century Gothic" w:hAnsi="Century Gothic" w:cstheme="minorHAnsi"/>
              </w:rPr>
            </w:pPr>
            <w:r>
              <w:rPr>
                <w:rFonts w:ascii="Century Gothic" w:hAnsi="Century Gothic" w:cstheme="minorHAnsi"/>
              </w:rPr>
              <w:t xml:space="preserve">Recall and use the properties of exponents to generate equivalent numeric expressions; identify the appropriate property to use and apply it correctly; check the numerical value of an expression involving exponents without using a calculator.  </w:t>
            </w:r>
          </w:p>
          <w:p w:rsidR="00E648B2" w:rsidRDefault="00E648B2">
            <w:pPr>
              <w:rPr>
                <w:rFonts w:ascii="Century Gothic" w:hAnsi="Century Gothic" w:cstheme="minorHAnsi"/>
              </w:rPr>
            </w:pPr>
          </w:p>
          <w:p w:rsidR="00071871" w:rsidRDefault="00557D6C">
            <w:pPr>
              <w:rPr>
                <w:rFonts w:ascii="Century Gothic" w:hAnsi="Century Gothic" w:cstheme="minorHAnsi"/>
              </w:rPr>
            </w:pPr>
            <w:hyperlink r:id="rId19" w:history="1">
              <w:r w:rsidR="00E648B2" w:rsidRPr="00E648B2">
                <w:rPr>
                  <w:rStyle w:val="Hyperlink"/>
                  <w:rFonts w:ascii="Century Gothic" w:hAnsi="Century Gothic" w:cstheme="minorHAnsi"/>
                </w:rPr>
                <w:t>http://map.mathshell.org/materials/lessons.php?taskid=573&amp;subpage=concept</w:t>
              </w:r>
            </w:hyperlink>
          </w:p>
          <w:p w:rsidR="00E648B2" w:rsidRDefault="00E648B2">
            <w:pPr>
              <w:rPr>
                <w:rFonts w:ascii="Century Gothic" w:hAnsi="Century Gothic" w:cstheme="minorHAnsi"/>
              </w:rPr>
            </w:pPr>
          </w:p>
          <w:p w:rsidR="00E648B2" w:rsidRPr="00E648B2" w:rsidRDefault="00E648B2">
            <w:pPr>
              <w:rPr>
                <w:rFonts w:ascii="Century Gothic" w:hAnsi="Century Gothic" w:cstheme="minorHAnsi"/>
                <w:b/>
              </w:rPr>
            </w:pPr>
            <w:r w:rsidRPr="00E648B2">
              <w:rPr>
                <w:rFonts w:ascii="Century Gothic" w:hAnsi="Century Gothic" w:cstheme="minorHAnsi"/>
                <w:b/>
              </w:rPr>
              <w:t>FAL Estimating Length Using Scientific Notation</w:t>
            </w:r>
          </w:p>
          <w:p w:rsidR="00E648B2" w:rsidRDefault="00E648B2">
            <w:pPr>
              <w:rPr>
                <w:rFonts w:ascii="Century Gothic" w:hAnsi="Century Gothic" w:cstheme="minorHAnsi"/>
              </w:rPr>
            </w:pPr>
            <w:r>
              <w:rPr>
                <w:rFonts w:ascii="Century Gothic" w:hAnsi="Century Gothic" w:cstheme="minorHAnsi"/>
              </w:rPr>
              <w:t xml:space="preserve">Estimate the lengths of everyday objects; convert between decimal and scientific notation; make comparisons of the size of numbers expressed in both decimal and scientific notation.  </w:t>
            </w:r>
          </w:p>
          <w:p w:rsidR="00E648B2" w:rsidRDefault="00E648B2">
            <w:pPr>
              <w:rPr>
                <w:rFonts w:ascii="Century Gothic" w:hAnsi="Century Gothic" w:cstheme="minorHAnsi"/>
              </w:rPr>
            </w:pPr>
          </w:p>
          <w:p w:rsidR="00E648B2" w:rsidRDefault="00557D6C">
            <w:pPr>
              <w:rPr>
                <w:rStyle w:val="Hyperlink"/>
                <w:rFonts w:ascii="Century Gothic" w:hAnsi="Century Gothic" w:cstheme="minorHAnsi"/>
              </w:rPr>
            </w:pPr>
            <w:hyperlink r:id="rId20" w:history="1">
              <w:r w:rsidR="00E648B2" w:rsidRPr="00E648B2">
                <w:rPr>
                  <w:rStyle w:val="Hyperlink"/>
                  <w:rFonts w:ascii="Century Gothic" w:hAnsi="Century Gothic" w:cstheme="minorHAnsi"/>
                </w:rPr>
                <w:t>http://map.mathshell.org/materials/lessons.php?taskid=414&amp;subpage=concept</w:t>
              </w:r>
            </w:hyperlink>
          </w:p>
          <w:p w:rsidR="00557D6C" w:rsidRPr="00E06B69" w:rsidRDefault="00557D6C">
            <w:pPr>
              <w:rPr>
                <w:rFonts w:ascii="Century Gothic" w:hAnsi="Century Gothic" w:cstheme="minorHAnsi"/>
              </w:rPr>
            </w:pPr>
          </w:p>
        </w:tc>
      </w:tr>
      <w:tr w:rsidR="00071871" w:rsidTr="00D41252">
        <w:tc>
          <w:tcPr>
            <w:tcW w:w="2898" w:type="dxa"/>
            <w:tcBorders>
              <w:left w:val="single" w:sz="18" w:space="0" w:color="auto"/>
              <w:bottom w:val="single" w:sz="18" w:space="0" w:color="auto"/>
            </w:tcBorders>
          </w:tcPr>
          <w:p w:rsidR="00071871" w:rsidRPr="00D41252" w:rsidRDefault="00071871">
            <w:pPr>
              <w:rPr>
                <w:rFonts w:ascii="Century Gothic" w:hAnsi="Century Gothic" w:cstheme="minorHAnsi"/>
                <w:b/>
              </w:rPr>
            </w:pPr>
            <w:r w:rsidRPr="00D41252">
              <w:rPr>
                <w:rFonts w:ascii="Century Gothic" w:hAnsi="Century Gothic" w:cstheme="minorHAnsi"/>
                <w:b/>
              </w:rPr>
              <w:t>CMP</w:t>
            </w:r>
          </w:p>
        </w:tc>
        <w:tc>
          <w:tcPr>
            <w:tcW w:w="8118" w:type="dxa"/>
            <w:tcBorders>
              <w:bottom w:val="single" w:sz="18" w:space="0" w:color="auto"/>
              <w:right w:val="single" w:sz="18" w:space="0" w:color="auto"/>
            </w:tcBorders>
          </w:tcPr>
          <w:p w:rsidR="00557D6C" w:rsidRDefault="00557D6C" w:rsidP="00557D6C">
            <w:pPr>
              <w:rPr>
                <w:rFonts w:ascii="Century Gothic" w:hAnsi="Century Gothic" w:cstheme="minorHAnsi"/>
              </w:rPr>
            </w:pPr>
            <w:r w:rsidRPr="00557D6C">
              <w:rPr>
                <w:rFonts w:ascii="Century Gothic" w:hAnsi="Century Gothic" w:cstheme="minorHAnsi"/>
                <w:b/>
              </w:rPr>
              <w:t>CC Transition Kit Grade 8</w:t>
            </w:r>
            <w:r w:rsidRPr="00557D6C">
              <w:rPr>
                <w:rFonts w:ascii="Century Gothic" w:hAnsi="Century Gothic" w:cstheme="minorHAnsi"/>
              </w:rPr>
              <w:t xml:space="preserve"> </w:t>
            </w:r>
            <w:r>
              <w:rPr>
                <w:rFonts w:ascii="Century Gothic" w:hAnsi="Century Gothic" w:cstheme="minorHAnsi"/>
              </w:rPr>
              <w:t xml:space="preserve">- </w:t>
            </w:r>
            <w:r w:rsidRPr="00557D6C">
              <w:rPr>
                <w:rFonts w:ascii="Century Gothic" w:hAnsi="Century Gothic" w:cstheme="minorHAnsi"/>
              </w:rPr>
              <w:t>Inv.1</w:t>
            </w:r>
          </w:p>
          <w:p w:rsidR="00557D6C" w:rsidRDefault="00557D6C" w:rsidP="00557D6C">
            <w:pPr>
              <w:rPr>
                <w:rFonts w:ascii="Century Gothic" w:hAnsi="Century Gothic" w:cstheme="minorHAnsi"/>
              </w:rPr>
            </w:pPr>
          </w:p>
          <w:p w:rsidR="00071871" w:rsidRDefault="00557D6C" w:rsidP="00557D6C">
            <w:pPr>
              <w:rPr>
                <w:rFonts w:ascii="Century Gothic" w:hAnsi="Century Gothic" w:cstheme="minorHAnsi"/>
              </w:rPr>
            </w:pPr>
            <w:r w:rsidRPr="00557D6C">
              <w:rPr>
                <w:rFonts w:ascii="Century Gothic" w:hAnsi="Century Gothic" w:cstheme="minorHAnsi"/>
                <w:b/>
              </w:rPr>
              <w:t>Exponents</w:t>
            </w:r>
            <w:r>
              <w:rPr>
                <w:rFonts w:ascii="Century Gothic" w:hAnsi="Century Gothic" w:cstheme="minorHAnsi"/>
                <w:b/>
              </w:rPr>
              <w:t xml:space="preserve"> -  </w:t>
            </w:r>
            <w:r w:rsidRPr="00557D6C">
              <w:rPr>
                <w:rFonts w:ascii="Century Gothic" w:hAnsi="Century Gothic" w:cstheme="minorHAnsi"/>
              </w:rPr>
              <w:t>Inv. 1:  ACE 39-40</w:t>
            </w:r>
            <w:r>
              <w:rPr>
                <w:rFonts w:ascii="Century Gothic" w:hAnsi="Century Gothic" w:cstheme="minorHAnsi"/>
              </w:rPr>
              <w:t>;</w:t>
            </w:r>
            <w:r>
              <w:rPr>
                <w:rFonts w:ascii="Century Gothic" w:hAnsi="Century Gothic" w:cstheme="minorHAnsi"/>
                <w:b/>
              </w:rPr>
              <w:t xml:space="preserve">  </w:t>
            </w:r>
            <w:r w:rsidRPr="00557D6C">
              <w:rPr>
                <w:rFonts w:ascii="Century Gothic" w:hAnsi="Century Gothic" w:cstheme="minorHAnsi"/>
              </w:rPr>
              <w:t>Inv. 2:  ACE 15-17</w:t>
            </w:r>
            <w:r>
              <w:rPr>
                <w:rFonts w:ascii="Century Gothic" w:hAnsi="Century Gothic" w:cstheme="minorHAnsi"/>
                <w:b/>
              </w:rPr>
              <w:t xml:space="preserve">;  </w:t>
            </w:r>
            <w:r w:rsidRPr="00557D6C">
              <w:rPr>
                <w:rFonts w:ascii="Century Gothic" w:hAnsi="Century Gothic" w:cstheme="minorHAnsi"/>
              </w:rPr>
              <w:t>Inv. 4:  ACE 8</w:t>
            </w:r>
            <w:r>
              <w:rPr>
                <w:rFonts w:ascii="Century Gothic" w:hAnsi="Century Gothic" w:cstheme="minorHAnsi"/>
                <w:b/>
              </w:rPr>
              <w:t xml:space="preserve">; </w:t>
            </w:r>
            <w:r w:rsidRPr="00557D6C">
              <w:rPr>
                <w:rFonts w:ascii="Century Gothic" w:hAnsi="Century Gothic" w:cstheme="minorHAnsi"/>
              </w:rPr>
              <w:t>Inv. 5:  ACE 56-60</w:t>
            </w:r>
          </w:p>
          <w:p w:rsidR="00557D6C" w:rsidRPr="00557D6C" w:rsidRDefault="00557D6C" w:rsidP="00557D6C">
            <w:pPr>
              <w:rPr>
                <w:rFonts w:ascii="Century Gothic" w:hAnsi="Century Gothic" w:cstheme="minorHAnsi"/>
                <w:b/>
              </w:rPr>
            </w:pPr>
          </w:p>
        </w:tc>
      </w:tr>
    </w:tbl>
    <w:p w:rsidR="002E1287" w:rsidRDefault="002E1287"/>
    <w:sectPr w:rsidR="002E1287" w:rsidSect="0007187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871"/>
    <w:rsid w:val="00071871"/>
    <w:rsid w:val="002E086D"/>
    <w:rsid w:val="002E1287"/>
    <w:rsid w:val="00557D6C"/>
    <w:rsid w:val="00646A18"/>
    <w:rsid w:val="007F2CD3"/>
    <w:rsid w:val="00D41252"/>
    <w:rsid w:val="00D4744E"/>
    <w:rsid w:val="00E06B69"/>
    <w:rsid w:val="00E154A9"/>
    <w:rsid w:val="00E648B2"/>
    <w:rsid w:val="00F35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18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071871"/>
    <w:pPr>
      <w:spacing w:after="0" w:line="240" w:lineRule="auto"/>
    </w:pPr>
    <w:rPr>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uiPriority w:val="99"/>
    <w:unhideWhenUsed/>
    <w:rsid w:val="00071871"/>
    <w:rPr>
      <w:color w:val="0563C1"/>
      <w:u w:val="single"/>
    </w:rPr>
  </w:style>
  <w:style w:type="character" w:styleId="FollowedHyperlink">
    <w:name w:val="FollowedHyperlink"/>
    <w:basedOn w:val="DefaultParagraphFont"/>
    <w:uiPriority w:val="99"/>
    <w:semiHidden/>
    <w:unhideWhenUsed/>
    <w:rsid w:val="00E06B6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18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071871"/>
    <w:pPr>
      <w:spacing w:after="0" w:line="240" w:lineRule="auto"/>
    </w:pPr>
    <w:rPr>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uiPriority w:val="99"/>
    <w:unhideWhenUsed/>
    <w:rsid w:val="00071871"/>
    <w:rPr>
      <w:color w:val="0563C1"/>
      <w:u w:val="single"/>
    </w:rPr>
  </w:style>
  <w:style w:type="character" w:styleId="FollowedHyperlink">
    <w:name w:val="FollowedHyperlink"/>
    <w:basedOn w:val="DefaultParagraphFont"/>
    <w:uiPriority w:val="99"/>
    <w:semiHidden/>
    <w:unhideWhenUsed/>
    <w:rsid w:val="00E06B6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93840">
      <w:bodyDiv w:val="1"/>
      <w:marLeft w:val="0"/>
      <w:marRight w:val="0"/>
      <w:marTop w:val="0"/>
      <w:marBottom w:val="0"/>
      <w:divBdr>
        <w:top w:val="none" w:sz="0" w:space="0" w:color="auto"/>
        <w:left w:val="none" w:sz="0" w:space="0" w:color="auto"/>
        <w:bottom w:val="none" w:sz="0" w:space="0" w:color="auto"/>
        <w:right w:val="none" w:sz="0" w:space="0" w:color="auto"/>
      </w:divBdr>
      <w:divsChild>
        <w:div w:id="1022514392">
          <w:marLeft w:val="0"/>
          <w:marRight w:val="0"/>
          <w:marTop w:val="0"/>
          <w:marBottom w:val="0"/>
          <w:divBdr>
            <w:top w:val="none" w:sz="0" w:space="0" w:color="auto"/>
            <w:left w:val="none" w:sz="0" w:space="0" w:color="auto"/>
            <w:bottom w:val="none" w:sz="0" w:space="0" w:color="auto"/>
            <w:right w:val="none" w:sz="0" w:space="0" w:color="auto"/>
          </w:divBdr>
        </w:div>
        <w:div w:id="347029734">
          <w:marLeft w:val="0"/>
          <w:marRight w:val="0"/>
          <w:marTop w:val="0"/>
          <w:marBottom w:val="0"/>
          <w:divBdr>
            <w:top w:val="none" w:sz="0" w:space="0" w:color="auto"/>
            <w:left w:val="none" w:sz="0" w:space="0" w:color="auto"/>
            <w:bottom w:val="none" w:sz="0" w:space="0" w:color="auto"/>
            <w:right w:val="none" w:sz="0" w:space="0" w:color="auto"/>
          </w:divBdr>
        </w:div>
        <w:div w:id="11598064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athbits.com/MathBits/TISection/General/ScientificNotation.htm" TargetMode="External"/><Relationship Id="rId13" Type="http://schemas.openxmlformats.org/officeDocument/2006/relationships/hyperlink" Target="http://spacemath.gsfc.nasa.gov/Modules/4Page14.pdf" TargetMode="External"/><Relationship Id="rId18" Type="http://schemas.openxmlformats.org/officeDocument/2006/relationships/hyperlink" Target="http://www.superteachertools.com/jeopardy/usergames/Apr201016/game1271859395.php"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youtube.com/watch?v=RECRYjblXV8" TargetMode="External"/><Relationship Id="rId12" Type="http://schemas.openxmlformats.org/officeDocument/2006/relationships/hyperlink" Target="http://spacemath.gsfc.nasa.gov/Modules/4Page13.pdf" TargetMode="External"/><Relationship Id="rId17" Type="http://schemas.openxmlformats.org/officeDocument/2006/relationships/hyperlink" Target="http://www.brainpop.com/math/algebra/multiplyinganddividingexponents/" TargetMode="External"/><Relationship Id="rId2" Type="http://schemas.microsoft.com/office/2007/relationships/stylesWithEffects" Target="stylesWithEffects.xml"/><Relationship Id="rId16" Type="http://schemas.openxmlformats.org/officeDocument/2006/relationships/hyperlink" Target="http://www.superteachertools.com/jeopardy/usergames/Apr201016/game1271859395.php" TargetMode="External"/><Relationship Id="rId20" Type="http://schemas.openxmlformats.org/officeDocument/2006/relationships/hyperlink" Target="http://map.mathshell.org/materials/lessons.php?taskid=414&amp;subpage=concept" TargetMode="External"/><Relationship Id="rId1" Type="http://schemas.openxmlformats.org/officeDocument/2006/relationships/styles" Target="styles.xml"/><Relationship Id="rId6" Type="http://schemas.openxmlformats.org/officeDocument/2006/relationships/hyperlink" Target="file:///C:\Users\Owner\AppData\Local\Temp\www.slideshare.net\Josephil\laws-of-exponents-1677801" TargetMode="External"/><Relationship Id="rId11" Type="http://schemas.openxmlformats.org/officeDocument/2006/relationships/hyperlink" Target="http://spacemath.gsfc.nasa.gov/Modules/4Page12.pdf" TargetMode="External"/><Relationship Id="rId5" Type="http://schemas.openxmlformats.org/officeDocument/2006/relationships/hyperlink" Target="file:///C:\Users\Owner\AppData\Local\Temp\www.slideshare.net\whaleye\rules-of-exponents" TargetMode="External"/><Relationship Id="rId15" Type="http://schemas.openxmlformats.org/officeDocument/2006/relationships/hyperlink" Target="http://middlelevelmathcwu.wikispaces.com/Jeopardy+Exponent+Game" TargetMode="External"/><Relationship Id="rId10" Type="http://schemas.openxmlformats.org/officeDocument/2006/relationships/hyperlink" Target="http://spacemath.gsfc.nasa.gov/Modules/8Module3.html" TargetMode="External"/><Relationship Id="rId19" Type="http://schemas.openxmlformats.org/officeDocument/2006/relationships/hyperlink" Target="http://map.mathshell.org/materials/lessons.php?taskid=573&amp;subpage=concept" TargetMode="External"/><Relationship Id="rId4" Type="http://schemas.openxmlformats.org/officeDocument/2006/relationships/webSettings" Target="webSettings.xml"/><Relationship Id="rId9" Type="http://schemas.openxmlformats.org/officeDocument/2006/relationships/hyperlink" Target="http://ims.ode.state.oh.us/ODE/IMS/Lessons/Content/CMA_LP_S01_BA_L08_I01_01.pdf" TargetMode="External"/><Relationship Id="rId14" Type="http://schemas.openxmlformats.org/officeDocument/2006/relationships/hyperlink" Target="http://spacemath.gsfc.nasa.gov/Modules/2page9.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760</Words>
  <Characters>4333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Japanese, JCM</dc:creator>
  <cp:lastModifiedBy>Japanese, JCM</cp:lastModifiedBy>
  <cp:revision>2</cp:revision>
  <dcterms:created xsi:type="dcterms:W3CDTF">2014-05-02T16:51:00Z</dcterms:created>
  <dcterms:modified xsi:type="dcterms:W3CDTF">2014-05-02T16:51:00Z</dcterms:modified>
</cp:coreProperties>
</file>